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10037-2024-QEO-Q_16836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海江科技集团有限公司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河北沧东经济开发区普陀路以北、黄河道以西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河北沧东经济开发区普陀路以北、黄河道以西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Q:二阶段;E:二阶段;O:二阶段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Q:废旧金属回收、加工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E:废旧金属回收、加工所涉及场所的相关环境管理活动</w:t>
            </w:r>
          </w:p>
          <w:p w:rsidRPr="000B53C3">
            <w:pPr>
              <w:rPr>
                <w:rFonts w:hint="eastAsia"/>
                <w:szCs w:val="21"/>
              </w:rPr>
            </w:pPr>
            <w:r w:rsidRPr="000B53C3">
              <w:rPr>
                <w:rFonts w:hint="eastAsia"/>
                <w:szCs w:val="21"/>
              </w:rPr>
              <w:t>O:废旧金属回收、加工所涉及相关的职业健康安全管理活动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、骆海燕,曾德雷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2024-01-31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1245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7717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