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10675-2023-QEO-Q_16009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浙江海舜供应链管理有限公司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浙江省温州市鹿城区市府路 168 号合众大厦1604、1605 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浙江省温州市鹿城区市府路 168 号合众大厦1604、1605 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Q:监查1;E:监查1;O:监查1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Q:国际货物运输代理、国内货物运输代理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E:国际货物运输代理、国内货物运输代理所涉及场所的相关环境管理活动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O:国际货物运输代理、国内货物运输代理所涉及场所的相关职业健康安全管理活动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闫宇侠、张会立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25404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8760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