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0006-2020-MMS_4573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江苏新火种建设集团有限公司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高邮市郭集镇工业集中区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高邮市郭集镇工业集中区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MMS:固定式户外照明灯具（草坪灯，白炽灯）、道路与街路照明灯具、高杆灯、钢质照明杆、LED太阳能路灯、LED灯具、锂电池、太阳能光伏板、锂电LED太阳能路灯的生产；城市与道路照明亮化施工。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7817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33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