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三变科技股份有限公司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 39604-2020《社会责任管理体系 要求及使用指南》</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306566"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