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宁波悦纳进出口有限公司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20237-2025-R01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ISC-202976-R01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13:30至2026年03月20日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45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