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22182-2025-R01</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839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深圳市洲明科技股份有限公司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884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深圳市洲明科技股份有限公司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ISC-93634-EI</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ISC-93634-R01</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林郁</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ISC-263773-EI</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ISC-263773-R01</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社会责任管理体系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31950-2023 《企业诚信管理体系 要求》、GB/T 39604-2020《社会责任管理体系 要求及使用指南》</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2026年01月14日上午至2026年01月16日下午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EI:LED照明灯具生产、LED显示屏、LED模块应用产品的设计、销售所涉及的诚信管理活动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R01:LED照明灯具生产、LED显示屏、LED模块应用产品的设计、销售所涉及的社会责任管理活动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深圳市宝安区福海街道和平社区同富裕工业区蚝业路18号B栋1-3楼</w:t>
      </w:r>
    </w:p>
    <w:p w:rsidR="00B416F3">
      <w:pPr>
        <w:spacing w:line="360" w:lineRule="auto"/>
        <w:ind w:firstLine="420" w:firstLineChars="200"/>
      </w:pPr>
      <w:r>
        <w:rPr>
          <w:rFonts w:hint="eastAsia"/>
        </w:rPr>
        <w:t>办公地址：</w:t>
      </w:r>
      <w:r>
        <w:rPr>
          <w:rFonts w:hint="eastAsia"/>
        </w:rPr>
        <w:t>深圳市宝安区福海街道和平社区同富裕工业区蚝业路18号B栋1-3楼</w:t>
      </w:r>
    </w:p>
    <w:p w:rsidR="00B416F3">
      <w:pPr>
        <w:spacing w:line="360" w:lineRule="auto"/>
        <w:ind w:firstLine="420" w:firstLineChars="200"/>
      </w:pPr>
      <w:r>
        <w:rPr>
          <w:rFonts w:hint="eastAsia"/>
        </w:rPr>
        <w:t>经营地址：</w:t>
      </w:r>
      <w:bookmarkStart w:id="14" w:name="生产地址"/>
      <w:bookmarkEnd w:id="14"/>
      <w:r>
        <w:rPr>
          <w:rFonts w:hint="eastAsia"/>
        </w:rPr>
        <w:t>深圳市宝安区福海街道和平社区同富裕工业区蚝业路18号B栋1-3楼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2026年01月10日 14:00至2026年01月10日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深圳市洲明科技股份有限公司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明利红、林郁</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316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