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30009-2026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2026年03月17日上午至2026年03月18日下午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83463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