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10069-2026-ES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677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廊坊威凯华建材有限公司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徐素娟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徐素娟、杨梅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48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廊坊威凯华建材有限公司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徐素娟</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2023-N1EMS-2022868</w:t>
            </w:r>
          </w:p>
        </w:tc>
        <w:tc>
          <w:tcPr>
            <w:tcW w:w="3145" w:type="dxa"/>
            <w:vAlign w:val="center"/>
          </w:tcPr>
          <w:p w:rsidR="00B416F3">
            <w:pPr>
              <w:spacing w:line="360" w:lineRule="exact"/>
              <w:jc w:val="center"/>
              <w:rPr>
                <w:szCs w:val="21"/>
              </w:rPr>
            </w:pPr>
            <w:r>
              <w:t>17.06.01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徐素娟</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2023-N1OHSMS-2022868</w:t>
            </w:r>
          </w:p>
        </w:tc>
        <w:tc>
          <w:tcPr>
            <w:tcW w:w="3145" w:type="dxa"/>
            <w:vAlign w:val="center"/>
          </w:tcPr>
          <w:p w:rsidR="00B416F3">
            <w:pPr>
              <w:spacing w:line="360" w:lineRule="exact"/>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杨梅</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2025-N1EMS-1310585</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2025-N1OHSMS-1310585</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2026年01月27日下午至2026年01月29日下午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E:建筑用烤漆龙骨、轻钢龙骨及配件的生产所涉及场所的相关环境管理活动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S:建筑用烤漆龙骨、轻钢龙骨及配件的生产所涉及场所的相关职业健康安全管理活动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文安县赵各庄镇澎耳湾村</w:t>
      </w:r>
    </w:p>
    <w:p w:rsidR="00B416F3">
      <w:pPr>
        <w:spacing w:line="360" w:lineRule="auto"/>
        <w:ind w:firstLine="420" w:firstLineChars="200"/>
      </w:pPr>
      <w:r>
        <w:rPr>
          <w:rFonts w:hint="eastAsia"/>
        </w:rPr>
        <w:t>办公地址：</w:t>
      </w:r>
      <w:r>
        <w:rPr>
          <w:rFonts w:hint="eastAsia"/>
        </w:rPr>
        <w:t>文安县赵各庄镇澎耳湾村</w:t>
      </w:r>
    </w:p>
    <w:p w:rsidR="00B416F3">
      <w:pPr>
        <w:spacing w:line="360" w:lineRule="auto"/>
        <w:ind w:firstLine="420" w:firstLineChars="200"/>
      </w:pPr>
      <w:r>
        <w:rPr>
          <w:rFonts w:hint="eastAsia"/>
        </w:rPr>
        <w:t>经营地址：</w:t>
      </w:r>
      <w:bookmarkStart w:id="14" w:name="生产地址"/>
      <w:bookmarkEnd w:id="14"/>
      <w:r>
        <w:rPr>
          <w:rFonts w:hint="eastAsia"/>
        </w:rPr>
        <w:t>文安县赵各庄镇澎耳湾村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2026年01月26日 13:00至2026年01月26日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廊坊威凯华建材有限公司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徐素娟、杨梅</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733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