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华润（南京）智慧城市服务有限公司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20235-2026-QES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江苏省南京市江宁区东山街道上元大街155号东山国际滨河街区12幢101室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江苏省南京市江宁区东山街道通湖路与湖山路交叉口新天地公园内江宁建设工程集团有限公司办公楼一楼</w:t>
            </w:r>
          </w:p>
          <w:p w:rsidR="00361A17">
            <w:pPr>
              <w:snapToGrid w:val="0"/>
              <w:spacing w:line="0" w:lineRule="atLeast"/>
              <w:jc w:val="left"/>
            </w:pPr>
            <w:r>
              <w:rPr>
                <w:rFonts w:hint="eastAsia"/>
                <w:sz w:val="21"/>
                <w:szCs w:val="21"/>
              </w:rPr>
              <w:t>南京江宁城市建设集团有限公司 南京市江宁区金箔路577号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张莉</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13951882099</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zhangli1840@crland.com.cn</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2026年03月17日 13:30至2026年03月17日 17:30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Q:物业管理服务</w:t>
            </w:r>
          </w:p>
          <w:p>
            <w:pPr>
              <w:tabs>
                <w:tab w:val="left" w:pos="0"/>
              </w:tabs>
              <w:jc w:val="left"/>
              <w:rPr>
                <w:rFonts w:hint="eastAsia"/>
                <w:sz w:val="21"/>
                <w:szCs w:val="21"/>
              </w:rPr>
            </w:pPr>
            <w:r>
              <w:rPr>
                <w:rFonts w:hint="eastAsia"/>
                <w:sz w:val="21"/>
                <w:szCs w:val="21"/>
              </w:rPr>
              <w:t>E:物业管理服务所涉及场所的相关环境管理活动</w:t>
            </w:r>
          </w:p>
          <w:p>
            <w:pPr>
              <w:tabs>
                <w:tab w:val="left" w:pos="0"/>
              </w:tabs>
              <w:jc w:val="left"/>
              <w:rPr>
                <w:rFonts w:hint="eastAsia"/>
                <w:sz w:val="21"/>
                <w:szCs w:val="21"/>
              </w:rPr>
            </w:pPr>
            <w:r>
              <w:rPr>
                <w:rFonts w:hint="eastAsia"/>
                <w:sz w:val="21"/>
                <w:szCs w:val="21"/>
              </w:rPr>
              <w:t>S:物业管理服务所涉及场所的相关职业健康安全管理活动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Q:35.15.00,E:35.15.00,S:35.15.00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吴亚清</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2024-N1EMS-1341354</w:t>
            </w:r>
          </w:p>
        </w:tc>
        <w:tc>
          <w:tcPr>
            <w:tcW w:w="3684" w:type="dxa"/>
            <w:gridSpan w:val="9"/>
            <w:vAlign w:val="center"/>
          </w:tcPr>
          <w:p w:rsidR="00361A17">
            <w:pPr>
              <w:jc w:val="center"/>
              <w:rPr>
                <w:sz w:val="21"/>
                <w:szCs w:val="21"/>
              </w:rPr>
            </w:pPr>
            <w:r>
              <w:t>35.15.00</w:t>
            </w:r>
          </w:p>
        </w:tc>
        <w:tc>
          <w:tcPr>
            <w:tcW w:w="1560" w:type="dxa"/>
            <w:gridSpan w:val="2"/>
            <w:vAlign w:val="center"/>
          </w:tcPr>
          <w:p w:rsidR="00361A17">
            <w:pPr>
              <w:jc w:val="center"/>
              <w:rPr>
                <w:sz w:val="21"/>
                <w:szCs w:val="21"/>
              </w:rPr>
            </w:pPr>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吴亚清</w:t>
            </w:r>
          </w:p>
        </w:tc>
        <w:tc>
          <w:tcPr>
            <w:tcW w:w="850" w:type="dxa"/>
            <w:vAlign w:val="center"/>
          </w:tcPr>
          <w:p>
            <w:pPr>
              <w:jc w:val="center"/>
            </w:pPr>
            <w:r>
              <w:t>女</w:t>
            </w:r>
          </w:p>
        </w:tc>
        <w:tc>
          <w:tcPr>
            <w:tcW w:w="2699" w:type="dxa"/>
            <w:gridSpan w:val="4"/>
            <w:vAlign w:val="center"/>
          </w:tcPr>
          <w:p>
            <w:pPr>
              <w:jc w:val="both"/>
            </w:pPr>
            <w:r>
              <w:t>2024-N1QMS-1341354</w:t>
            </w:r>
          </w:p>
        </w:tc>
        <w:tc>
          <w:tcPr>
            <w:tcW w:w="3684" w:type="dxa"/>
            <w:gridSpan w:val="9"/>
            <w:vAlign w:val="center"/>
          </w:tcPr>
          <w:p>
            <w:pPr>
              <w:jc w:val="center"/>
            </w:pPr>
          </w:p>
        </w:tc>
        <w:tc>
          <w:tcPr>
            <w:tcW w:w="1560" w:type="dxa"/>
            <w:gridSpan w:val="2"/>
            <w:vAlign w:val="center"/>
          </w:tcPr>
          <w:p>
            <w:pPr>
              <w:jc w:val="center"/>
            </w:pPr>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吴亚清</w:t>
            </w:r>
          </w:p>
        </w:tc>
        <w:tc>
          <w:tcPr>
            <w:tcW w:w="850" w:type="dxa"/>
            <w:vAlign w:val="center"/>
          </w:tcPr>
          <w:p>
            <w:pPr>
              <w:jc w:val="center"/>
            </w:pPr>
            <w:r>
              <w:t>女</w:t>
            </w:r>
          </w:p>
        </w:tc>
        <w:tc>
          <w:tcPr>
            <w:tcW w:w="2699" w:type="dxa"/>
            <w:gridSpan w:val="4"/>
            <w:vAlign w:val="center"/>
          </w:tcPr>
          <w:p>
            <w:pPr>
              <w:jc w:val="both"/>
            </w:pPr>
            <w:r>
              <w:t>2024-N1OHSMS-1341354</w:t>
            </w:r>
          </w:p>
        </w:tc>
        <w:tc>
          <w:tcPr>
            <w:tcW w:w="3684" w:type="dxa"/>
            <w:gridSpan w:val="9"/>
            <w:vAlign w:val="center"/>
          </w:tcPr>
          <w:p>
            <w:pPr>
              <w:jc w:val="center"/>
            </w:pPr>
            <w:r>
              <w:t>35.15.00</w:t>
            </w:r>
          </w:p>
        </w:tc>
        <w:tc>
          <w:tcPr>
            <w:tcW w:w="1560" w:type="dxa"/>
            <w:gridSpan w:val="2"/>
            <w:vAlign w:val="center"/>
          </w:tcPr>
          <w:p>
            <w:pPr>
              <w:jc w:val="center"/>
            </w:pPr>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2025-N1EMS-1411658</w:t>
            </w:r>
          </w:p>
        </w:tc>
        <w:tc>
          <w:tcPr>
            <w:tcW w:w="3684" w:type="dxa"/>
            <w:gridSpan w:val="9"/>
            <w:vAlign w:val="center"/>
          </w:tcPr>
          <w:p>
            <w:pPr>
              <w:jc w:val="center"/>
            </w:pPr>
            <w:r>
              <w:t>35.15.00</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2025-N1QMS-1411658</w:t>
            </w:r>
          </w:p>
        </w:tc>
        <w:tc>
          <w:tcPr>
            <w:tcW w:w="3684" w:type="dxa"/>
            <w:gridSpan w:val="9"/>
            <w:vAlign w:val="center"/>
          </w:tcPr>
          <w:p>
            <w:pPr>
              <w:jc w:val="center"/>
            </w:pPr>
            <w:r>
              <w:t>35.15.00</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2025-N1OHSMS-1411658</w:t>
            </w:r>
          </w:p>
        </w:tc>
        <w:tc>
          <w:tcPr>
            <w:tcW w:w="3684" w:type="dxa"/>
            <w:gridSpan w:val="9"/>
            <w:vAlign w:val="center"/>
          </w:tcPr>
          <w:p>
            <w:pPr>
              <w:jc w:val="center"/>
            </w:pPr>
            <w:r>
              <w:t>35.15.00</w:t>
            </w:r>
          </w:p>
        </w:tc>
        <w:tc>
          <w:tcPr>
            <w:tcW w:w="1560" w:type="dxa"/>
            <w:gridSpan w:val="2"/>
            <w:vAlign w:val="center"/>
          </w:tcPr>
          <w:p>
            <w:pPr>
              <w:jc w:val="center"/>
            </w:pPr>
            <w:r>
              <w:t>19052581805</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查月桂-南京鼎天建设工程有限公司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2026年03月10</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4498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吴亚清</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539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