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9972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海南霖碧饮品有限公司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王敏、王海茹</w:t>
            </w:r>
            <w:r>
              <w:rPr>
                <w:rFonts w:hint="eastAsia"/>
              </w:rPr>
              <w:t xml:space="preserve"> </w:t>
            </w:r>
            <w:r>
              <w:rPr>
                <w:rFonts w:hint="eastAsia"/>
              </w:rPr>
              <w:t>王海茹</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0371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2025-N1QMS-5100803</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王海茹</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23012119900506462X</w:t>
            </w:r>
          </w:p>
        </w:tc>
        <w:tc>
          <w:tcPr>
            <w:tcW w:w="3145" w:type="dxa"/>
            <w:vAlign w:val="center"/>
          </w:tcPr>
          <w:p w14:paraId="428F7A98">
            <w:pPr>
              <w:spacing w:line="360" w:lineRule="auto"/>
              <w:jc w:val="left"/>
              <w:rPr>
                <w:rFonts w:asciiTheme="minorEastAsia" w:eastAsiaTheme="minorEastAsia" w:hAnsiTheme="minorEastAsia"/>
              </w:rPr>
            </w:pPr>
            <w:r>
              <w:t>03.10.07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2026年01月31日上午至2026年01月31日上午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2026年01月31日上午至2026年01月31日上午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王敏、王海茹</w:t>
      </w:r>
      <w:r>
        <w:rPr>
          <w:rFonts w:hint="eastAsia"/>
          <w:b/>
          <w:color w:val="auto"/>
          <w:kern w:val="2"/>
          <w:sz w:val="21"/>
          <w:lang w:val="en-GB"/>
        </w:rPr>
        <w:t xml:space="preserve"> </w:t>
      </w:r>
      <w:r>
        <w:rPr>
          <w:rFonts w:hint="eastAsia"/>
          <w:b/>
          <w:color w:val="auto"/>
          <w:kern w:val="2"/>
          <w:sz w:val="21"/>
          <w:lang w:val="en-GB"/>
        </w:rPr>
        <w:t>王海茹</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840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