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赣州市瑞祥照明工程有限公司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10046-2026-EnMS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2026年01月27日 08:30至2026年01月29日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167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