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10200-2026-ISIT</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32755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长城新媒体(河北)股份有限公司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信息安全管理体系、信息技术服务管理体系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李健</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李健、王丽萍、张银国、朱晓丽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26993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长城新媒体(河北)股份有限公司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李健</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2024-N1ITSMS-1280487</w:t>
            </w:r>
          </w:p>
        </w:tc>
        <w:tc>
          <w:tcPr>
            <w:tcW w:w="3145" w:type="dxa"/>
            <w:vAlign w:val="center"/>
          </w:tcPr>
          <w:p w:rsidR="00B416F3">
            <w:pPr>
              <w:spacing w:line="360" w:lineRule="exact"/>
              <w:jc w:val="center"/>
              <w:rPr>
                <w:szCs w:val="21"/>
              </w:rPr>
            </w:pPr>
            <w:r>
              <w:t>01.03</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李健</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2024-N1ISMS-1280487</w:t>
            </w:r>
          </w:p>
        </w:tc>
        <w:tc>
          <w:tcPr>
            <w:tcW w:w="3145" w:type="dxa"/>
            <w:vAlign w:val="center"/>
          </w:tcPr>
          <w:p w:rsidR="00B416F3">
            <w:pPr>
              <w:spacing w:line="360" w:lineRule="exact"/>
              <w:jc w:val="center"/>
            </w:pPr>
            <w:r>
              <w:t>04.08</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王丽萍</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2023-N1ITSMS-4012510</w:t>
            </w:r>
          </w:p>
        </w:tc>
        <w:tc>
          <w:tcPr>
            <w:tcW w:w="3145" w:type="dxa"/>
            <w:vAlign w:val="center"/>
          </w:tcPr>
          <w:p w:rsidR="00B416F3">
            <w:pPr>
              <w:spacing w:line="360" w:lineRule="exact"/>
              <w:jc w:val="center"/>
            </w:pPr>
            <w:r>
              <w:t>01.03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王丽萍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2025-N1ISMS-4012510</w:t>
            </w:r>
          </w:p>
        </w:tc>
        <w:tc>
          <w:tcPr>
            <w:tcW w:w="3145" w:type="dxa"/>
            <w:vAlign w:val="center"/>
          </w:tcPr>
          <w:p>
            <w:pPr>
              <w:jc w:val="center"/>
            </w:pPr>
            <w:r>
              <w:t>04.08</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张银国</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2026-N0ITSMS-1404040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张银国</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2026-N0ISMS-1404040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朱晓丽</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2025-N0ITSMS-1205805</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朱晓丽</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2025-N0ISMS-1205805</w:t>
            </w:r>
          </w:p>
        </w:tc>
        <w:tc>
          <w:tcPr>
            <w:tcW w:w="3145" w:type="dxa"/>
            <w:vAlign w:val="center"/>
          </w:tcPr>
          <w:p>
            <w:pPr>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信息安全管理体系、信息技术服务管理体系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22080-2025/ISO/IEC 27001 :2022、ISO/IEC 20000-1:2018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2026年03月23日上午至2026年03月25日上午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ISMS:与计算机软件开发相关的信息安全管理活动   适用性声明：V1.0</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ITMS:向外部客户提供计算机软件开发相关的信息技术服务管理活动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河北省石家庄市新华区西三庄大街86号河北互联网大厦A座1706室</w:t>
      </w:r>
    </w:p>
    <w:p w:rsidR="00B416F3">
      <w:pPr>
        <w:spacing w:line="360" w:lineRule="auto"/>
        <w:ind w:firstLine="420" w:firstLineChars="200"/>
      </w:pPr>
      <w:r>
        <w:rPr>
          <w:rFonts w:hint="eastAsia"/>
        </w:rPr>
        <w:t>办公地址：</w:t>
      </w:r>
      <w:r>
        <w:rPr>
          <w:rFonts w:hint="eastAsia"/>
        </w:rPr>
        <w:t>石家庄市裕华西路186号</w:t>
      </w:r>
    </w:p>
    <w:p w:rsidR="00B416F3">
      <w:pPr>
        <w:spacing w:line="360" w:lineRule="auto"/>
        <w:ind w:firstLine="420" w:firstLineChars="200"/>
      </w:pPr>
      <w:r>
        <w:rPr>
          <w:rFonts w:hint="eastAsia"/>
        </w:rPr>
        <w:t>经营地址：</w:t>
      </w:r>
      <w:bookmarkStart w:id="14" w:name="生产地址"/>
      <w:bookmarkEnd w:id="14"/>
      <w:r>
        <w:rPr>
          <w:rFonts w:hint="eastAsia"/>
        </w:rPr>
        <w:t>石家庄市裕华西路186号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2026年03月16日 08:30至2026年03月16日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长城新媒体(河北)股份有限公司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李健</w:t>
      </w:r>
      <w:r>
        <w:rPr>
          <w:rFonts w:hint="eastAsia"/>
          <w:b/>
          <w:color w:val="auto"/>
          <w:kern w:val="2"/>
          <w:sz w:val="21"/>
          <w:lang w:val="en-GB"/>
        </w:rPr>
        <w:t xml:space="preserve">  </w:t>
      </w:r>
      <w:r>
        <w:rPr>
          <w:rFonts w:hint="eastAsia"/>
          <w:b/>
          <w:color w:val="auto"/>
          <w:kern w:val="2"/>
          <w:sz w:val="21"/>
          <w:lang w:val="en-GB"/>
        </w:rPr>
        <w:t>李健、王丽萍、张银国、朱晓丽</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4879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