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长城新媒体(河北)股份有限公司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22080-2025/ISO/IEC 27001 :2022、ISO/IEC 20000-1:2018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159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