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130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8AE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C80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383D9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大连榴客食品有限公司</w:t>
            </w:r>
          </w:p>
        </w:tc>
        <w:tc>
          <w:tcPr>
            <w:tcW w:w="1134" w:type="dxa"/>
            <w:vAlign w:val="center"/>
          </w:tcPr>
          <w:p w14:paraId="5673F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FA8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10095-2026-Q</w:t>
            </w:r>
          </w:p>
        </w:tc>
      </w:tr>
      <w:tr w14:paraId="56B7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60BC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8DFA0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</w:tc>
      </w:tr>
      <w:tr w14:paraId="7AF0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ADCB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E0BF1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14:paraId="0F413A96"/>
        </w:tc>
      </w:tr>
      <w:tr w14:paraId="0DD29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2BC6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DAB2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杜桦杉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3D12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C8CD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18525415785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BBDC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E5C7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BFD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ECE7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F08CE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C55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14A8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227276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5B707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CD6A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C24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D063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0DBD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2E2DC4">
            <w:pPr>
              <w:rPr>
                <w:sz w:val="21"/>
                <w:szCs w:val="21"/>
              </w:rPr>
            </w:pPr>
          </w:p>
        </w:tc>
      </w:tr>
      <w:tr w14:paraId="2984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51C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60262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08:00至2026年02月10日 12:00</w:t>
            </w:r>
          </w:p>
        </w:tc>
        <w:tc>
          <w:tcPr>
            <w:tcW w:w="1457" w:type="dxa"/>
            <w:gridSpan w:val="5"/>
            <w:vAlign w:val="center"/>
          </w:tcPr>
          <w:p w14:paraId="69640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8DFA3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6FA99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AA5A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137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8A01B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19185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CE8AC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4632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DD62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52969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66503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45A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D1BD6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FDAE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B660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A1EE59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4B9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5E7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CC88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AC0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64BC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475029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55259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6F16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C9B4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C73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D008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36B1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813D5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6D4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401F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3A562A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Q:资质范围内速冻食品(速冻榴莲果肉)的加工</w:t>
            </w:r>
          </w:p>
          <w:p w14:paraId="33FE719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F734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04FF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01152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03.08.05</w:t>
            </w:r>
          </w:p>
        </w:tc>
        <w:tc>
          <w:tcPr>
            <w:tcW w:w="1275" w:type="dxa"/>
            <w:gridSpan w:val="3"/>
            <w:vAlign w:val="center"/>
          </w:tcPr>
          <w:p w14:paraId="3C4631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4B8BD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AF5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058D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B4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9EA3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4985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6CBB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32A3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855F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8884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CF5C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592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E28B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6CF759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1CD65B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BAF9C0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57870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05713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6C264F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50A3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1C97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C864B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F59881">
            <w:pPr>
              <w:jc w:val="center"/>
            </w:pPr>
            <w:r>
              <w:t>朱斌</w:t>
            </w:r>
          </w:p>
        </w:tc>
        <w:tc>
          <w:tcPr>
            <w:tcW w:w="850" w:type="dxa"/>
            <w:vAlign w:val="center"/>
          </w:tcPr>
          <w:p w14:paraId="7A17FA2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063BD9">
            <w:pPr>
              <w:jc w:val="both"/>
            </w:pPr>
            <w:r>
              <w:t>210204196305143073</w:t>
            </w:r>
          </w:p>
        </w:tc>
        <w:tc>
          <w:tcPr>
            <w:tcW w:w="3684" w:type="dxa"/>
            <w:gridSpan w:val="9"/>
            <w:vAlign w:val="center"/>
          </w:tcPr>
          <w:p w14:paraId="3FEB2FE3">
            <w:pPr>
              <w:jc w:val="center"/>
            </w:pPr>
            <w:r>
              <w:t>03.08.05</w:t>
            </w:r>
          </w:p>
        </w:tc>
        <w:tc>
          <w:tcPr>
            <w:tcW w:w="1560" w:type="dxa"/>
            <w:gridSpan w:val="2"/>
            <w:vAlign w:val="center"/>
          </w:tcPr>
          <w:p w14:paraId="52E444BD">
            <w:pPr>
              <w:jc w:val="center"/>
            </w:pPr>
            <w:r>
              <w:t>13190115119</w:t>
            </w:r>
          </w:p>
        </w:tc>
      </w:tr>
      <w:tr w14:paraId="2EA69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32130A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非专职人员工作单位信息：朱斌-（退休）哈尔滨塑料十二厂</w:t>
            </w:r>
          </w:p>
          <w:p w14:paraId="09CB9130">
            <w:pPr>
              <w:pStyle w:val="2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注：审核组长需确认技术专家工作单位是否正确</w:t>
            </w:r>
            <w:bookmarkEnd w:id="12"/>
          </w:p>
        </w:tc>
      </w:tr>
      <w:tr w14:paraId="211AD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B44DD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08483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2E11CF">
            <w:pPr>
              <w:widowControl/>
              <w:jc w:val="left"/>
              <w:rPr>
                <w:sz w:val="21"/>
                <w:szCs w:val="21"/>
              </w:rPr>
            </w:pPr>
          </w:p>
          <w:p w14:paraId="3FB5435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CD373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2BF1FE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3AFE416">
            <w:pPr>
              <w:rPr>
                <w:sz w:val="21"/>
                <w:szCs w:val="21"/>
              </w:rPr>
            </w:pPr>
          </w:p>
          <w:p w14:paraId="0A613BB4">
            <w:pPr>
              <w:rPr>
                <w:sz w:val="21"/>
                <w:szCs w:val="21"/>
              </w:rPr>
            </w:pPr>
          </w:p>
          <w:p w14:paraId="7A05152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ADDF9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762C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E23D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3BFB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6B1B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582A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C7B2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76121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4EE17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3FDC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509D6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E9A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B8BE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5C022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907803">
      <w:pPr>
        <w:pStyle w:val="2"/>
      </w:pPr>
    </w:p>
    <w:p w14:paraId="166CB940">
      <w:pPr>
        <w:pStyle w:val="2"/>
      </w:pPr>
    </w:p>
    <w:p w14:paraId="5147A88B">
      <w:pPr>
        <w:pStyle w:val="2"/>
      </w:pPr>
    </w:p>
    <w:p w14:paraId="325972ED">
      <w:pPr>
        <w:pStyle w:val="2"/>
      </w:pPr>
    </w:p>
    <w:p w14:paraId="390C4FE5">
      <w:pPr>
        <w:pStyle w:val="2"/>
      </w:pPr>
    </w:p>
    <w:p w14:paraId="6DD4D88E">
      <w:pPr>
        <w:pStyle w:val="2"/>
      </w:pPr>
    </w:p>
    <w:p w14:paraId="6370433D">
      <w:pPr>
        <w:pStyle w:val="2"/>
      </w:pPr>
    </w:p>
    <w:p w14:paraId="122FBECF">
      <w:pPr>
        <w:pStyle w:val="2"/>
      </w:pPr>
    </w:p>
    <w:p w14:paraId="19AABE12">
      <w:pPr>
        <w:pStyle w:val="2"/>
      </w:pPr>
    </w:p>
    <w:p w14:paraId="08CAFDB7">
      <w:pPr>
        <w:pStyle w:val="2"/>
      </w:pPr>
    </w:p>
    <w:p w14:paraId="13F2FE20">
      <w:pPr>
        <w:pStyle w:val="2"/>
      </w:pPr>
    </w:p>
    <w:p w14:paraId="20FA6EB7">
      <w:pPr>
        <w:pStyle w:val="2"/>
      </w:pPr>
    </w:p>
    <w:p w14:paraId="515145F7">
      <w:pPr>
        <w:pStyle w:val="2"/>
      </w:pPr>
    </w:p>
    <w:p w14:paraId="66526D64">
      <w:pPr>
        <w:pStyle w:val="2"/>
      </w:pPr>
    </w:p>
    <w:p w14:paraId="6B9A69A6">
      <w:pPr>
        <w:pStyle w:val="2"/>
      </w:pPr>
    </w:p>
    <w:p w14:paraId="4AA689EA">
      <w:pPr>
        <w:pStyle w:val="2"/>
      </w:pPr>
    </w:p>
    <w:p w14:paraId="645FF026">
      <w:pPr>
        <w:pStyle w:val="2"/>
      </w:pPr>
    </w:p>
    <w:p w14:paraId="706349FD">
      <w:pPr>
        <w:pStyle w:val="2"/>
      </w:pPr>
    </w:p>
    <w:p w14:paraId="14C56BB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1BBD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5DE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8D5C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202A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2BE9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F1D6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9505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8E6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91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B8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0A7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12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2E3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EE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AE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F820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D5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DA1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F3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C3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86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A84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58C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3D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A7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9BD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77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7BE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85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BB9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2E8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B9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623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B1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88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B0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FC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1D6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C0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78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D97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E0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23A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CB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BC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8D2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0A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5A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17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1A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AF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12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193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61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F5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39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B6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8C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8D2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5A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3714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91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1CF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78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A3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F11A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F0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0BD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6E1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01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22F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5A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A2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52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47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7D69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E2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4E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8C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2D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D8C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30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16F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E9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E3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176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00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34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1A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141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AF0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BA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2EBEB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69015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D49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794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5753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EC147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5C6B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A4C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67BDA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812D9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816C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D2CF6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5BEDCC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4A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790C5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22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EB3988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3427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83136C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1402</Characters>
  <Lines>9</Lines>
  <Paragraphs>2</Paragraphs>
  <TotalTime>1</TotalTime>
  <ScaleCrop>false</ScaleCrop>
  <LinksUpToDate>false</LinksUpToDate>
  <CharactersWithSpaces>1448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2026-02-02T01:02:55Z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