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20129-2026-QES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辐源科贸（天津）有限公司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91120110MA073W5B9H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辐源科贸（天津）有限公司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天津市东丽区津塘公路387号现代大厦4109室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天津市东丽区津塘公路387号现代大厦4109室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Q:放射源、射线装置的销售及代理进出口</w:t>
            </w:r>
          </w:p>
          <w:p>
            <w:pPr>
              <w:snapToGrid w:val="0"/>
              <w:spacing w:line="0" w:lineRule="atLeast"/>
              <w:jc w:val="left"/>
              <w:rPr>
                <w:rFonts w:hint="eastAsia"/>
                <w:sz w:val="21"/>
                <w:szCs w:val="21"/>
                <w:lang w:val="en-GB"/>
              </w:rPr>
            </w:pPr>
            <w:r>
              <w:rPr>
                <w:rFonts w:hint="eastAsia"/>
                <w:sz w:val="21"/>
                <w:szCs w:val="21"/>
                <w:lang w:val="en-GB"/>
              </w:rPr>
              <w:t>E:放射源、射线装置的销售及代理进出口所涉及场所的相关环境管理活动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S:放射源、射线装置的销售及代理进出口所涉及场所的相关职业健康安全管理活动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辐源科贸（天津）有限公司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天津市东丽区津塘公路387号现代大厦4109室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天津市东丽区津塘公路387号现代大厦4109室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Q:放射源、射线装置的销售及代理进出口</w:t>
            </w:r>
          </w:p>
          <w:p>
            <w:pPr>
              <w:snapToGrid w:val="0"/>
              <w:spacing w:line="0" w:lineRule="atLeast"/>
              <w:jc w:val="left"/>
              <w:rPr>
                <w:rFonts w:hint="eastAsia"/>
                <w:sz w:val="21"/>
                <w:szCs w:val="21"/>
                <w:lang w:val="en-GB"/>
              </w:rPr>
            </w:pPr>
            <w:r>
              <w:rPr>
                <w:rFonts w:hint="eastAsia"/>
                <w:sz w:val="21"/>
                <w:szCs w:val="21"/>
                <w:lang w:val="en-GB"/>
              </w:rPr>
              <w:t>E:放射源、射线装置的销售及代理进出口所涉及场所的相关环境管理活动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S:放射源、射线装置的销售及代理进出口所涉及场所的相关职业健康安全管理活动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80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