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30018-2026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2026年03月16日上午至2026年03月16日下午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235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