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39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广西大也智能数据有限公司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56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广西大也智能数据有限公司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2024-N1QMS-1495970</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2025-N1EMS-1495970</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2024-N1OHSMS-1495970</w:t>
            </w:r>
          </w:p>
        </w:tc>
        <w:tc>
          <w:tcPr>
            <w:tcW w:w="3145" w:type="dxa"/>
            <w:vAlign w:val="center"/>
          </w:tcPr>
          <w:p w:rsidR="00B416F3">
            <w:pPr>
              <w:spacing w:line="360" w:lineRule="exact"/>
              <w:jc w:val="center"/>
            </w:pPr>
            <w:r>
              <w:t>33.02.01</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Q:大数据应用软件的技术开发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E:大数据应用软件的技术开发所涉及场所的相关环境管理活动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S:大数据应用软件的技术开发所涉及场所的相关职业健康安全管理活动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中国（广西）自由贸易试验区南宁片区凯旋路18号广西合景金融广场2508号</w:t>
      </w:r>
    </w:p>
    <w:p w:rsidR="00B416F3">
      <w:pPr>
        <w:spacing w:line="360" w:lineRule="auto"/>
        <w:ind w:firstLine="420" w:firstLineChars="200"/>
      </w:pPr>
      <w:r>
        <w:rPr>
          <w:rFonts w:hint="eastAsia"/>
        </w:rPr>
        <w:t>办公地址：</w:t>
      </w:r>
      <w:r>
        <w:rPr>
          <w:rFonts w:hint="eastAsia"/>
        </w:rPr>
        <w:t>广西南宁市青秀区中山路55号金外滩商务大厦28层</w:t>
      </w:r>
    </w:p>
    <w:p w:rsidR="00B416F3">
      <w:pPr>
        <w:spacing w:line="360" w:lineRule="auto"/>
        <w:ind w:firstLine="420" w:firstLineChars="200"/>
      </w:pPr>
      <w:r>
        <w:rPr>
          <w:rFonts w:hint="eastAsia"/>
        </w:rPr>
        <w:t>经营地址：</w:t>
      </w:r>
      <w:bookmarkStart w:id="14" w:name="生产地址"/>
      <w:bookmarkEnd w:id="14"/>
      <w:r>
        <w:rPr>
          <w:rFonts w:hint="eastAsia"/>
        </w:rPr>
        <w:t>广西南宁市青秀区中山路55号金外滩商务大厦28层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广西大也智能数据有限公司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02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