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20169-2026-QES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枪王电子科技（广州）有限公司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杨冰</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91440113MACJYMYX8U</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枪王电子科技（广州）有限公司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广州市番禺区大龙街市新路745号5栋403</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广州市番禺区大龙街市新路745号5栋403</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Q:互动系统的软件开发及设备的销售</w:t>
            </w:r>
          </w:p>
          <w:p>
            <w:pPr>
              <w:snapToGrid w:val="0"/>
              <w:spacing w:line="0" w:lineRule="atLeast"/>
              <w:jc w:val="left"/>
              <w:rPr>
                <w:rFonts w:hint="eastAsia"/>
                <w:sz w:val="21"/>
                <w:szCs w:val="21"/>
                <w:lang w:val="en-GB"/>
              </w:rPr>
            </w:pPr>
            <w:r>
              <w:rPr>
                <w:rFonts w:hint="eastAsia"/>
                <w:sz w:val="21"/>
                <w:szCs w:val="21"/>
                <w:lang w:val="en-GB"/>
              </w:rPr>
              <w:t>E:互动系统的软件开发及设备的销售所涉及场所的相关环境管理活动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S:互动系统的软件开发及设备的销售所涉及场所的相关职业健康安全管理活动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枪王电子科技（广州）有限公司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广州市番禺区大龙街市新路745号5栋403</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广州市番禺区大龙街市新路745号5栋403</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Q:互动系统的软件开发及设备的销售</w:t>
            </w:r>
          </w:p>
          <w:p>
            <w:pPr>
              <w:snapToGrid w:val="0"/>
              <w:spacing w:line="0" w:lineRule="atLeast"/>
              <w:jc w:val="left"/>
              <w:rPr>
                <w:rFonts w:hint="eastAsia"/>
                <w:sz w:val="21"/>
                <w:szCs w:val="21"/>
                <w:lang w:val="en-GB"/>
              </w:rPr>
            </w:pPr>
            <w:r>
              <w:rPr>
                <w:rFonts w:hint="eastAsia"/>
                <w:sz w:val="21"/>
                <w:szCs w:val="21"/>
                <w:lang w:val="en-GB"/>
              </w:rPr>
              <w:t>E:互动系统的软件开发及设备的销售所涉及场所的相关环境管理活动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S:互动系统的软件开发及设备的销售所涉及场所的相关职业健康安全管理活动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8399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