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重庆三峰城市环境服务有限公司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10131-2026-R01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ISC-341707-R01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ISC-207381-R01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09:00至2026年03月05日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55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