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10952-2025-EnMS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969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上海鸿兆物业管理有限公司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李丽英</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李丽英、范岩修、张磊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048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上海鸿兆物业管理有限公司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李丽英</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2023-N1EnMS-4021820</w:t>
            </w:r>
          </w:p>
        </w:tc>
        <w:tc>
          <w:tcPr>
            <w:tcW w:w="3145" w:type="dxa"/>
            <w:vAlign w:val="center"/>
          </w:tcPr>
          <w:p w14:paraId="1EF07270">
            <w:pPr>
              <w:spacing w:line="360" w:lineRule="exact"/>
              <w:jc w:val="center"/>
              <w:rPr>
                <w:szCs w:val="21"/>
              </w:rPr>
            </w:pPr>
            <w:r>
              <w:t>2.9</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范岩修</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2025-N0EnMS-1323427</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张磊</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2024-N1EnMS-1258213</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2025年08月19日上午至2025年08月20日下午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EnMS:物业管理服务所涉及的能源管理活动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上海市青浦区盈港路453号1923室A区-595</w:t>
      </w:r>
    </w:p>
    <w:p w14:paraId="5FB2C4BD">
      <w:pPr>
        <w:spacing w:line="360" w:lineRule="auto"/>
        <w:ind w:firstLine="420" w:firstLineChars="200"/>
      </w:pPr>
      <w:r>
        <w:rPr>
          <w:rFonts w:hint="eastAsia"/>
        </w:rPr>
        <w:t>办公地址：</w:t>
      </w:r>
      <w:r>
        <w:rPr>
          <w:rFonts w:hint="eastAsia"/>
        </w:rPr>
        <w:t>上海市青浦区盈港路1555弄229号</w:t>
      </w:r>
    </w:p>
    <w:p w14:paraId="3E2A92FF">
      <w:pPr>
        <w:spacing w:line="360" w:lineRule="auto"/>
        <w:ind w:firstLine="420" w:firstLineChars="200"/>
      </w:pPr>
      <w:r>
        <w:rPr>
          <w:rFonts w:hint="eastAsia"/>
        </w:rPr>
        <w:t>经营地址：</w:t>
      </w:r>
      <w:bookmarkStart w:id="14" w:name="生产地址"/>
      <w:bookmarkEnd w:id="14"/>
      <w:r>
        <w:rPr>
          <w:rFonts w:hint="eastAsia"/>
        </w:rPr>
        <w:t>上海市青浦区盈港路1555弄229号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08:30至2025年08月18日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上海鸿兆物业管理有限公司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李丽英、范岩修、张磊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633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