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21358-2025-QEO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53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扬州市格德鑫机电设备有限公司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杜万成、查月桂、柳芳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475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扬州市格德鑫机电设备有限公司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2024-N1EMS-1412435</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2024-N1QMS-1412435</w:t>
            </w:r>
          </w:p>
        </w:tc>
        <w:tc>
          <w:tcPr>
            <w:tcW w:w="3145" w:type="dxa"/>
            <w:vAlign w:val="center"/>
          </w:tcPr>
          <w:p w14:paraId="0773CEA1">
            <w:pPr>
              <w:spacing w:line="360" w:lineRule="exact"/>
              <w:jc w:val="center"/>
            </w:pPr>
            <w:r>
              <w:t>19.09.01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杜万成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2024-N1OHSMS-1412435</w:t>
            </w:r>
          </w:p>
        </w:tc>
        <w:tc>
          <w:tcPr>
            <w:tcW w:w="3145" w:type="dxa"/>
            <w:vAlign w:val="center"/>
          </w:tcPr>
          <w:p w14:paraId="7F43F701">
            <w:pPr>
              <w:spacing w:line="360" w:lineRule="exact"/>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2025年09月17日上午至2025年09月18日上午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E:柴油发电机组的组装所涉及场所的相关环境管理活动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Q:柴油发电机组的组装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O:柴油发电机组的组装所涉及场所的相关职业健康安全管理活动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扬州市江都区仙女镇正谊工业园区</w:t>
      </w:r>
    </w:p>
    <w:p w14:paraId="5FB2C4BD">
      <w:pPr>
        <w:spacing w:line="360" w:lineRule="auto"/>
        <w:ind w:firstLine="420" w:firstLineChars="200"/>
      </w:pPr>
      <w:r>
        <w:rPr>
          <w:rFonts w:hint="eastAsia"/>
        </w:rPr>
        <w:t>办公地址：</w:t>
      </w:r>
      <w:r>
        <w:rPr>
          <w:rFonts w:hint="eastAsia"/>
        </w:rPr>
        <w:t>扬州市江都区仙女镇城北工业园区</w:t>
      </w:r>
    </w:p>
    <w:p w14:paraId="3E2A92FF">
      <w:pPr>
        <w:spacing w:line="360" w:lineRule="auto"/>
        <w:ind w:firstLine="420" w:firstLineChars="200"/>
      </w:pPr>
      <w:r>
        <w:rPr>
          <w:rFonts w:hint="eastAsia"/>
        </w:rPr>
        <w:t>经营地址：</w:t>
      </w:r>
      <w:bookmarkStart w:id="14" w:name="生产地址"/>
      <w:bookmarkEnd w:id="14"/>
      <w:r>
        <w:rPr>
          <w:rFonts w:hint="eastAsia"/>
        </w:rPr>
        <w:t>扬州市江都区仙女镇城北工业园区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08:30至2025年09月16日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扬州市格德鑫机电设备有限公司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杜万成、查月桂、柳芳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922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