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幸汇云峰大数据发展有限公司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10820-2025-QE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常州市钟楼区玉龙南路213号钟楼高新技术创业服务中心9150号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江苏省常州市钟楼区北港街道茶花路300号创投大厦主楼15楼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13801506021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331698787@qq.com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08:30至2025年07月28日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Q:移动云技术服务（许可范围内）</w:t>
            </w:r>
          </w:p>
          <w:p w14:paraId="538AC8A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E:移动云技术服务（许可范围内）所涉及场所的相关环境管理活动</w:t>
            </w:r>
          </w:p>
          <w:p w14:paraId="560DA6C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Q:31.17.00,33.02.04,33.03.01,E:31.17.00,33.02.04,33.03.01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2024-N1EMS-1287023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31.17.00,33.02.04,33.03.01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13521766914</w:t>
            </w:r>
          </w:p>
        </w:tc>
      </w:tr>
      <w:tr w14:paraId="4B579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9990FCA">
            <w:pPr>
              <w:jc w:val="center"/>
            </w:pPr>
          </w:p>
        </w:tc>
        <w:tc>
          <w:tcPr>
            <w:tcW w:w="885" w:type="dxa"/>
            <w:vAlign w:val="center"/>
          </w:tcPr>
          <w:p w14:paraId="087FAE4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8F970B">
            <w:pPr>
              <w:jc w:val="center"/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20E484F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1A01E0E">
            <w:pPr>
              <w:jc w:val="both"/>
            </w:pPr>
            <w: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 w14:paraId="58177ED3">
            <w:pPr>
              <w:jc w:val="center"/>
            </w:pPr>
            <w:r>
              <w:t>31.17.00,33.02.04,33.03.01</w:t>
            </w:r>
          </w:p>
        </w:tc>
        <w:tc>
          <w:tcPr>
            <w:tcW w:w="1560" w:type="dxa"/>
            <w:gridSpan w:val="2"/>
            <w:vAlign w:val="center"/>
          </w:tcPr>
          <w:p w14:paraId="0B4A9E60">
            <w:pPr>
              <w:jc w:val="center"/>
            </w:pPr>
            <w:r>
              <w:t>13521766914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贾海平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35891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1192</Words>
  <Characters>1496</Characters>
  <Lines>11</Lines>
  <Paragraphs>3</Paragraphs>
  <TotalTime>0</TotalTime>
  <ScaleCrop>false</ScaleCrop>
  <LinksUpToDate>false</LinksUpToDate>
  <CharactersWithSpaces>1535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2025-07-17T00:33:17Z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