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21995-2025-QEO</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74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四川鸿岩建设工程有限公司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颜晔、陈伟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990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四川鸿岩建设工程有限公司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颜晔</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2023-N1EnMS-4096265</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颜晔</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2023-N1EMS-3096265</w:t>
            </w:r>
          </w:p>
        </w:tc>
        <w:tc>
          <w:tcPr>
            <w:tcW w:w="3145" w:type="dxa"/>
            <w:vAlign w:val="center"/>
          </w:tcPr>
          <w:p w:rsidR="00515A2E">
            <w:pPr>
              <w:spacing w:line="360" w:lineRule="exact"/>
              <w:jc w:val="center"/>
            </w:pPr>
            <w:r>
              <w:t>29.11.03,35.10.00,35.13.00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颜晔</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2025-N1QMS-5096265</w:t>
            </w:r>
          </w:p>
        </w:tc>
        <w:tc>
          <w:tcPr>
            <w:tcW w:w="3145" w:type="dxa"/>
            <w:vAlign w:val="center"/>
          </w:tcPr>
          <w:p w:rsidR="00515A2E">
            <w:pPr>
              <w:spacing w:line="360" w:lineRule="exact"/>
              <w:jc w:val="center"/>
            </w:pPr>
            <w:r>
              <w:t>29.11.03,35.10.00,35.13.00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29.11.03,35.10.00,35.13.00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2025-N1EnMS-1265256</w:t>
            </w:r>
          </w:p>
        </w:tc>
        <w:tc>
          <w:tcPr>
            <w:tcW w:w="3145" w:type="dxa"/>
            <w:vAlign w:val="center"/>
          </w:tcPr>
          <w:p>
            <w:pPr>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2024-N1EMS-2265256</w:t>
            </w:r>
          </w:p>
        </w:tc>
        <w:tc>
          <w:tcPr>
            <w:tcW w:w="3145" w:type="dxa"/>
            <w:vAlign w:val="center"/>
          </w:tcPr>
          <w:p>
            <w:pPr>
              <w:jc w:val="center"/>
            </w:pPr>
            <w:r>
              <w:t>29.11.03,35.10.00,35.13.00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29.11.03,35.10.00,35.13.00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2024-N1OHSMS-1265256</w:t>
            </w:r>
          </w:p>
        </w:tc>
        <w:tc>
          <w:tcPr>
            <w:tcW w:w="3145" w:type="dxa"/>
            <w:vAlign w:val="center"/>
          </w:tcPr>
          <w:p>
            <w:pPr>
              <w:jc w:val="center"/>
            </w:pPr>
            <w:r>
              <w:t>29.11.03,35.10.00,35.13.00</w:t>
            </w: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2025年12月24日上午至2025年12月26日下午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E:资质范围内施工劳务分包；安全技术防范系统施工服务；建筑材料销售所涉及场所的相关环境管理活动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Q:资质范围内施工劳务分包；安全技术防范系统施工服务；建筑材料销售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O:资质范围内施工劳务分包；安全技术防范系统施工服务；建筑材料销售所涉及场所的相关职业健康安全管理活动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EnMS:资质范围内施工劳务分包；安全技术防范系统施工服务；建筑材料销售所涉及的能源管理活动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成都市青羊区青龙区27号1-2幢10层614号</w:t>
      </w:r>
    </w:p>
    <w:p w:rsidR="00515A2E">
      <w:pPr>
        <w:spacing w:line="360" w:lineRule="auto"/>
        <w:ind w:firstLine="420" w:firstLineChars="200"/>
      </w:pPr>
      <w:r>
        <w:rPr>
          <w:rFonts w:hint="eastAsia"/>
        </w:rPr>
        <w:t>办公地址：</w:t>
      </w:r>
      <w:r>
        <w:rPr>
          <w:rFonts w:hint="eastAsia"/>
        </w:rPr>
        <w:t>四川省德阳市旌阳区丹江街233号</w:t>
      </w:r>
    </w:p>
    <w:p w:rsidR="00515A2E">
      <w:pPr>
        <w:spacing w:line="360" w:lineRule="auto"/>
        <w:ind w:firstLine="420" w:firstLineChars="200"/>
      </w:pPr>
      <w:r>
        <w:rPr>
          <w:rFonts w:hint="eastAsia"/>
        </w:rPr>
        <w:t>经营地址：</w:t>
      </w:r>
      <w:bookmarkStart w:id="13" w:name="生产地址"/>
      <w:bookmarkEnd w:id="13"/>
      <w:r>
        <w:rPr>
          <w:rFonts w:hint="eastAsia"/>
        </w:rPr>
        <w:t>四川省德阳市旌阳区丹江街233号</w:t>
      </w:r>
    </w:p>
    <w:p w:rsidR="00515A2E">
      <w:pPr>
        <w:pStyle w:val="a"/>
        <w:ind w:firstLine="420" w:firstLineChars="200"/>
      </w:pPr>
      <w:r>
        <w:rPr>
          <w:rFonts w:hint="eastAsia"/>
        </w:rPr>
        <w:t>固定</w:t>
      </w:r>
      <w:r>
        <w:rPr>
          <w:rFonts w:hint="eastAsia"/>
        </w:rPr>
        <w:t>多场所地址：</w:t>
      </w:r>
      <w:r>
        <w:rPr>
          <w:rFonts w:hint="eastAsia"/>
        </w:rPr>
        <w:t>遂宁市江源实业有限公司本部视频监控等非核心业务外委 遂宁市机场南路19号；国网四川绵阳盐亭供电公司2025年生产辅助主业用房零星维修服务 绵阳市盐亭县红光东路193号</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2025年12月22日 08:30至2025年12月22日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四川鸿岩建设工程有限公司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颜晔、陈伟</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492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