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大连银河谷技术开发有限公司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10027-2026-Q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2026年01月22日 08:00至2026年01月22日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97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