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10027-2026-Q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1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大连银河谷技术开发有限公司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224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大连银河谷技术开发有限公司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2024-N1QMS-1214795</w:t>
            </w:r>
          </w:p>
        </w:tc>
        <w:tc>
          <w:tcPr>
            <w:tcW w:w="3145" w:type="dxa"/>
            <w:vAlign w:val="center"/>
          </w:tcPr>
          <w:p w:rsidR="00B416F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Q:涂料油漆制品，合成树脂制品，涂料用稀释剂，辅助材料，橡胶制品等化学品的销售。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辽宁省大连保税区护港路33-1号辅楼302室</w:t>
      </w:r>
    </w:p>
    <w:p w:rsidR="00B416F3">
      <w:pPr>
        <w:spacing w:line="360" w:lineRule="auto"/>
        <w:ind w:firstLine="420" w:firstLineChars="200"/>
      </w:pPr>
      <w:r>
        <w:rPr>
          <w:rFonts w:hint="eastAsia"/>
        </w:rPr>
        <w:t>办公地址：</w:t>
      </w:r>
      <w:r>
        <w:rPr>
          <w:rFonts w:hint="eastAsia"/>
        </w:rPr>
        <w:t>辽宁省大连保税区护港路33-1号辅楼302室</w:t>
      </w:r>
    </w:p>
    <w:p w:rsidR="00B416F3">
      <w:pPr>
        <w:spacing w:line="360" w:lineRule="auto"/>
        <w:ind w:firstLine="420" w:firstLineChars="200"/>
      </w:pPr>
      <w:r>
        <w:rPr>
          <w:rFonts w:hint="eastAsia"/>
        </w:rPr>
        <w:t>经营地址：</w:t>
      </w:r>
      <w:bookmarkStart w:id="14" w:name="生产地址"/>
      <w:bookmarkEnd w:id="14"/>
      <w:r>
        <w:rPr>
          <w:rFonts w:hint="eastAsia"/>
        </w:rPr>
        <w:t>辽宁省大连保税区护港路33-1号辅楼302室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2026年01月15日 08:00至2026年01月15日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大连银河谷技术开发有限公司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386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