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7904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瓦房店鼎源轴承制造有限公司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王洪丽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王洪丽、谢丽丽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0903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王洪丽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2022-N1QMS-5033074</w:t>
            </w:r>
          </w:p>
        </w:tc>
        <w:tc>
          <w:tcPr>
            <w:tcW w:w="3145" w:type="dxa"/>
            <w:vAlign w:val="center"/>
          </w:tcPr>
          <w:p w14:paraId="0AF64EA2">
            <w:pPr>
              <w:spacing w:line="360" w:lineRule="auto"/>
              <w:jc w:val="left"/>
              <w:rPr>
                <w:rFonts w:asciiTheme="minorEastAsia" w:eastAsiaTheme="minorEastAsia" w:hAnsiTheme="minorEastAsia"/>
                <w:szCs w:val="21"/>
              </w:rPr>
            </w:pPr>
            <w:r>
              <w:t>18.01.05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谢丽丽</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2022-N1QMS-4035866</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2025年07月02日上午至2025年07月02日下午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2025年07月02日上午至2025年07月02日下午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王洪丽</w:t>
      </w:r>
      <w:r>
        <w:rPr>
          <w:rFonts w:hint="eastAsia"/>
          <w:b/>
          <w:color w:val="auto"/>
          <w:kern w:val="2"/>
          <w:sz w:val="21"/>
          <w:lang w:val="en-GB"/>
        </w:rPr>
        <w:t xml:space="preserve">  </w:t>
      </w:r>
      <w:r>
        <w:rPr>
          <w:rFonts w:hint="eastAsia"/>
          <w:b/>
          <w:color w:val="auto"/>
          <w:kern w:val="2"/>
          <w:sz w:val="21"/>
          <w:lang w:val="en-GB"/>
        </w:rPr>
        <w:t>王洪丽、谢丽丽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8381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