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882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621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171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F0BFC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蚌埠电力规划设计院有限公司</w:t>
            </w:r>
          </w:p>
        </w:tc>
        <w:tc>
          <w:tcPr>
            <w:tcW w:w="1134" w:type="dxa"/>
            <w:vAlign w:val="center"/>
          </w:tcPr>
          <w:p w14:paraId="6D59E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3C1A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11138-2025-QEO</w:t>
            </w:r>
          </w:p>
        </w:tc>
      </w:tr>
      <w:tr w14:paraId="6C907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147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86BE9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安徽省蚌埠市胜利西路以北199号五楼</w:t>
            </w:r>
          </w:p>
        </w:tc>
      </w:tr>
      <w:tr w14:paraId="3E5CA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DEA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1B82F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安徽省蚌埠市胜利西路以北199号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/>
                <w:sz w:val="21"/>
                <w:szCs w:val="21"/>
              </w:rPr>
              <w:t>五楼</w:t>
            </w:r>
          </w:p>
          <w:p w14:paraId="121A517F"/>
        </w:tc>
      </w:tr>
      <w:tr w14:paraId="2FE96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1992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69C24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70C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F4E7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13955222257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FF9D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F8CF8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0D6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E88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23FD5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51</w:t>
            </w:r>
          </w:p>
        </w:tc>
      </w:tr>
      <w:tr w14:paraId="7A2E6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30AE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2345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D8B1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2BD1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896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10C7F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373551933@qq.com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9CE8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31F357">
            <w:pPr>
              <w:rPr>
                <w:sz w:val="21"/>
                <w:szCs w:val="21"/>
              </w:rPr>
            </w:pPr>
          </w:p>
        </w:tc>
      </w:tr>
      <w:tr w14:paraId="5AFCE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385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FBBF4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:00至2025年09月12日 17:00</w:t>
            </w:r>
          </w:p>
        </w:tc>
        <w:tc>
          <w:tcPr>
            <w:tcW w:w="1457" w:type="dxa"/>
            <w:gridSpan w:val="5"/>
            <w:vAlign w:val="center"/>
          </w:tcPr>
          <w:p w14:paraId="0D955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09AD2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2586B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518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009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2148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C3B4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429FE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634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CD13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3A83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1B6A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729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5CF7B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BE8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7A15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C3DED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BA1E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104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1FDB5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D67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68B9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6BA0F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41B4A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B1EE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FA4E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320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3EF1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DA5A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649CB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643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BD13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48C8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Q:资质范围内220KV及以下变电工程、送电工程的咨询、设计</w:t>
            </w:r>
          </w:p>
          <w:p w14:paraId="73C4436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E:资质范围内220KV及以下变电工程、送电工程的咨询、设计所涉及场所的相关环境管理活动</w:t>
            </w:r>
          </w:p>
          <w:p w14:paraId="433BB9A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O:资质范围内220KV及以下变电工程、送电工程的咨询、设计所涉及场所的相关职业健康安全管理活动</w:t>
            </w:r>
          </w:p>
          <w:p w14:paraId="1EB2F9A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E119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EFFD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7135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Q:34.01.02,E:34.01.02,O:34.01.02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10E8BE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7CD1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24A5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629E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AF5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7CBB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D344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C958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AE9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6097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FF8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205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FD1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536BF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02727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4C25EF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09D2244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F70C4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537C9198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1FDD448B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6BA4C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84DDB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50DAB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F2A9A2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183A10F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B3A1F2"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1236415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142CAA67">
            <w:pPr>
              <w:jc w:val="center"/>
            </w:pPr>
            <w:r>
              <w:t>17555787558</w:t>
            </w:r>
          </w:p>
        </w:tc>
      </w:tr>
      <w:tr w14:paraId="33988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0555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D8E82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052BFA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129466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7FA7C7"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0F175882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D4AFCB9">
            <w:pPr>
              <w:jc w:val="center"/>
            </w:pPr>
            <w:r>
              <w:t>17555787558</w:t>
            </w:r>
          </w:p>
        </w:tc>
      </w:tr>
      <w:tr w14:paraId="1895A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38AF1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D75C8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99EA11"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352F23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277578"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6A59271F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0DC39817">
            <w:pPr>
              <w:jc w:val="center"/>
            </w:pPr>
            <w:r>
              <w:t>15967386887</w:t>
            </w:r>
          </w:p>
        </w:tc>
      </w:tr>
      <w:tr w14:paraId="48752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71617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5DBA8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3755B2"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6F61525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6715E2"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178820C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54DE47A">
            <w:pPr>
              <w:jc w:val="center"/>
            </w:pPr>
            <w:r>
              <w:t>15967386887</w:t>
            </w:r>
          </w:p>
        </w:tc>
      </w:tr>
      <w:tr w14:paraId="1ACB6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17E62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36E56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5CCCCD"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171AD8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87A2E4"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5BABC04D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4F6DEA11">
            <w:pPr>
              <w:jc w:val="center"/>
            </w:pPr>
            <w:r>
              <w:t>15967386887</w:t>
            </w:r>
          </w:p>
        </w:tc>
      </w:tr>
      <w:tr w14:paraId="068FB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E16A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F0E6F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998C3D3">
            <w:pPr>
              <w:widowControl/>
              <w:jc w:val="left"/>
              <w:rPr>
                <w:sz w:val="21"/>
                <w:szCs w:val="21"/>
              </w:rPr>
            </w:pPr>
          </w:p>
          <w:p w14:paraId="77EF19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A58C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5870FA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FCA731">
            <w:pPr>
              <w:rPr>
                <w:sz w:val="21"/>
                <w:szCs w:val="21"/>
              </w:rPr>
            </w:pPr>
          </w:p>
          <w:p w14:paraId="53A9B5AD">
            <w:pPr>
              <w:rPr>
                <w:sz w:val="21"/>
                <w:szCs w:val="21"/>
              </w:rPr>
            </w:pPr>
          </w:p>
          <w:p w14:paraId="2B613D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76F0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1193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9206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BBFF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A0D8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6D4D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3854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D702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5119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FCCD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BD61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80A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FF3F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22A4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679F6A">
      <w:pPr>
        <w:pStyle w:val="2"/>
      </w:pPr>
    </w:p>
    <w:p w14:paraId="6A164858">
      <w:pPr>
        <w:pStyle w:val="2"/>
      </w:pPr>
    </w:p>
    <w:p w14:paraId="091523DA">
      <w:pPr>
        <w:pStyle w:val="2"/>
      </w:pPr>
    </w:p>
    <w:p w14:paraId="111A4EF5">
      <w:pPr>
        <w:pStyle w:val="2"/>
      </w:pPr>
    </w:p>
    <w:p w14:paraId="5B9CF136">
      <w:pPr>
        <w:pStyle w:val="2"/>
      </w:pPr>
    </w:p>
    <w:p w14:paraId="696B2411">
      <w:pPr>
        <w:pStyle w:val="2"/>
      </w:pPr>
    </w:p>
    <w:p w14:paraId="1FDF1313">
      <w:pPr>
        <w:pStyle w:val="2"/>
      </w:pPr>
    </w:p>
    <w:p w14:paraId="08E9DEDD">
      <w:pPr>
        <w:pStyle w:val="2"/>
      </w:pPr>
    </w:p>
    <w:p w14:paraId="6748498A">
      <w:pPr>
        <w:pStyle w:val="2"/>
      </w:pPr>
    </w:p>
    <w:p w14:paraId="7EC2F54E">
      <w:pPr>
        <w:pStyle w:val="2"/>
      </w:pPr>
    </w:p>
    <w:p w14:paraId="69886203">
      <w:pPr>
        <w:pStyle w:val="2"/>
      </w:pPr>
    </w:p>
    <w:p w14:paraId="2A7E9C81">
      <w:pPr>
        <w:pStyle w:val="2"/>
      </w:pPr>
    </w:p>
    <w:p w14:paraId="32DB7532">
      <w:pPr>
        <w:pStyle w:val="2"/>
      </w:pPr>
    </w:p>
    <w:p w14:paraId="09979F25">
      <w:pPr>
        <w:pStyle w:val="2"/>
      </w:pPr>
    </w:p>
    <w:p w14:paraId="2382B457">
      <w:pPr>
        <w:pStyle w:val="2"/>
      </w:pPr>
    </w:p>
    <w:p w14:paraId="0F174E15">
      <w:pPr>
        <w:pStyle w:val="2"/>
      </w:pPr>
    </w:p>
    <w:p w14:paraId="56A3D8C2">
      <w:pPr>
        <w:pStyle w:val="2"/>
      </w:pPr>
    </w:p>
    <w:p w14:paraId="3FC92524">
      <w:pPr>
        <w:pStyle w:val="2"/>
      </w:pPr>
    </w:p>
    <w:p w14:paraId="29AFD1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4E18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F8F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7A32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C13AE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56D9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BD96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47E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C4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4A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DE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BB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2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E4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BE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FE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91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55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F2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2D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DF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55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29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8E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03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74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E0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ED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8C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6F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60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C93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31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FB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4D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F1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8B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0F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0F5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D6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B8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3A4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91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30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5B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B5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42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BE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89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6D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90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95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2D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8C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F9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BA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B4F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62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77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FE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E6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62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7D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91C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5A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FC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8C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9A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E9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06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FF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2C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A8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DC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D1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21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AE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60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EBD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CB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87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56F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84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D6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08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38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25C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E9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4F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59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B8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D1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2F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EBD5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7A37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287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06A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4D1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B82A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7B87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6D5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847D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E86B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D78D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6436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9DBB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C9E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B6EF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457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B6205D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B54D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514C9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EDE0602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1311</Words>
  <Characters>1720</Characters>
  <Lines>9</Lines>
  <Paragraphs>2</Paragraphs>
  <TotalTime>0</TotalTime>
  <ScaleCrop>false</ScaleCrop>
  <LinksUpToDate>false</LinksUpToDate>
  <CharactersWithSpaces>1765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2025-09-09T02:24:08Z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