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065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都江堰杭氏志达实业有限公司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陈伟、邓红</w:t>
            </w:r>
            <w:r>
              <w:rPr>
                <w:rFonts w:hint="eastAsia"/>
              </w:rPr>
              <w:t xml:space="preserve"> </w:t>
            </w:r>
            <w:r>
              <w:rPr>
                <w:rFonts w:hint="eastAsia"/>
              </w:rPr>
              <w:t>邓红</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529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16.02.01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邓红</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510922198802190322</w:t>
            </w:r>
          </w:p>
        </w:tc>
        <w:tc>
          <w:tcPr>
            <w:tcW w:w="3145" w:type="dxa"/>
            <w:vAlign w:val="center"/>
          </w:tcPr>
          <w:p>
            <w:pPr>
              <w:jc w:val="left"/>
            </w:pPr>
            <w:r>
              <w:t>16.02.01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邓红</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510922198802190322</w:t>
            </w:r>
          </w:p>
        </w:tc>
        <w:tc>
          <w:tcPr>
            <w:tcW w:w="3145" w:type="dxa"/>
            <w:vAlign w:val="center"/>
          </w:tcPr>
          <w:p>
            <w:pPr>
              <w:jc w:val="left"/>
            </w:pPr>
            <w:r>
              <w:t>16.02.01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邓红</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510922198802190322</w:t>
            </w:r>
          </w:p>
        </w:tc>
        <w:tc>
          <w:tcPr>
            <w:tcW w:w="3145" w:type="dxa"/>
            <w:vAlign w:val="center"/>
          </w:tcPr>
          <w:p>
            <w:pPr>
              <w:jc w:val="left"/>
            </w:pPr>
            <w:r>
              <w:t>16.02.01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陈伟、邓红</w:t>
      </w:r>
      <w:r>
        <w:rPr>
          <w:rFonts w:hint="eastAsia"/>
          <w:b/>
          <w:color w:val="auto"/>
          <w:kern w:val="2"/>
          <w:sz w:val="21"/>
          <w:lang w:val="en-GB"/>
        </w:rPr>
        <w:t xml:space="preserve"> </w:t>
      </w:r>
      <w:r>
        <w:rPr>
          <w:rFonts w:hint="eastAsia"/>
          <w:b/>
          <w:color w:val="auto"/>
          <w:kern w:val="2"/>
          <w:sz w:val="21"/>
          <w:lang w:val="en-GB"/>
        </w:rPr>
        <w:t>邓红</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66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