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92DC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9C73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5E6A1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7916FC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张家口市盛达煤矿机械有限公司</w:t>
            </w:r>
          </w:p>
        </w:tc>
        <w:tc>
          <w:tcPr>
            <w:tcW w:w="1134" w:type="dxa"/>
            <w:vAlign w:val="center"/>
          </w:tcPr>
          <w:p w14:paraId="69A363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F50F1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11584-2025-EO</w:t>
            </w:r>
          </w:p>
        </w:tc>
      </w:tr>
      <w:tr w14:paraId="6992C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45E51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CD0C64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张家口市产业集聚区煤机路10-2号</w:t>
            </w:r>
          </w:p>
        </w:tc>
      </w:tr>
      <w:tr w14:paraId="09339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260B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88D233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张家口市产业集聚区煤机路10-2号</w:t>
            </w:r>
          </w:p>
          <w:p w14:paraId="3111D4EC">
            <w:pPr>
              <w:snapToGrid w:val="0"/>
              <w:spacing w:line="0" w:lineRule="atLeast"/>
              <w:jc w:val="left"/>
            </w:pPr>
          </w:p>
        </w:tc>
      </w:tr>
      <w:tr w14:paraId="6CD92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EF298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D8C259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王爱宝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179DC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F929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18032341815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47B8B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43B147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400DA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43CF6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0A5D11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6E0C8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5E29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C8980A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A102C7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597CA5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A15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3E34DF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2443113709@qq.com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AE546F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B8281EB">
            <w:pPr>
              <w:rPr>
                <w:sz w:val="21"/>
                <w:szCs w:val="21"/>
              </w:rPr>
            </w:pPr>
          </w:p>
        </w:tc>
      </w:tr>
      <w:tr w14:paraId="7E2E2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CDA46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DBAE15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08:30至2026年03月13日 12:30</w:t>
            </w:r>
          </w:p>
        </w:tc>
        <w:tc>
          <w:tcPr>
            <w:tcW w:w="1457" w:type="dxa"/>
            <w:gridSpan w:val="5"/>
            <w:vAlign w:val="center"/>
          </w:tcPr>
          <w:p w14:paraId="2E9276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DCB7E8B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71E6E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979E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BA0E1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FA9795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066D4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D14763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753D6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94D4C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5511FF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A374AB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A15F4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C1FE31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BF52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A1D72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7F888F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</w:t>
            </w:r>
          </w:p>
        </w:tc>
      </w:tr>
      <w:tr w14:paraId="65A93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1BF7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9F113C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EBED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E0A4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76263E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 14001:2015、GB/T 45001-2020/ISO 45001:2018  </w:t>
            </w:r>
          </w:p>
        </w:tc>
      </w:tr>
      <w:tr w14:paraId="7A28E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58A15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BEDFD8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2D9B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E74050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AEABB3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A40C40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12E70A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18A6FD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8EAAA9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29C7FE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E23D0C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026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55E06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A9106C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E:煤机配件的制造和修理所涉及场所的相关环境管理活动</w:t>
            </w:r>
          </w:p>
          <w:p w14:paraId="5446636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S:煤机配件的制造和修理所涉及场所的相关职业健康安全管理活动</w:t>
            </w:r>
          </w:p>
          <w:p w14:paraId="56A59DD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8E68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764C9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DE5103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E:18.05.02,18.08.00,S:18.05.02,18.08.00</w:t>
            </w:r>
          </w:p>
        </w:tc>
        <w:tc>
          <w:tcPr>
            <w:tcW w:w="1275" w:type="dxa"/>
            <w:gridSpan w:val="3"/>
            <w:vAlign w:val="center"/>
          </w:tcPr>
          <w:p w14:paraId="34C9C6E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EC399E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5809C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55D1F1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C087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5735D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1F64FF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F87A23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891E5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B425C6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FDBE8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C3DB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B000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8A78B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92DEA5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602136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C0E5D4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68F9EB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 w14:paraId="4264ADE9">
            <w:pPr>
              <w:jc w:val="center"/>
              <w:rPr>
                <w:sz w:val="21"/>
                <w:szCs w:val="21"/>
              </w:rPr>
            </w:pPr>
            <w:r>
              <w:t>18.05.02,18.08.00</w:t>
            </w:r>
          </w:p>
        </w:tc>
        <w:tc>
          <w:tcPr>
            <w:tcW w:w="1560" w:type="dxa"/>
            <w:gridSpan w:val="2"/>
            <w:vAlign w:val="center"/>
          </w:tcPr>
          <w:p w14:paraId="2FB3DEFA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4ED05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2A39E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539CCA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3905908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3837A9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5866392"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 w14:paraId="6580F9CC">
            <w:pPr>
              <w:jc w:val="center"/>
            </w:pPr>
            <w:r>
              <w:t>18.05.02,18.08.00</w:t>
            </w:r>
          </w:p>
        </w:tc>
        <w:tc>
          <w:tcPr>
            <w:tcW w:w="1560" w:type="dxa"/>
            <w:gridSpan w:val="2"/>
            <w:vAlign w:val="center"/>
          </w:tcPr>
          <w:p w14:paraId="452ACC75">
            <w:pPr>
              <w:jc w:val="center"/>
            </w:pPr>
            <w:r>
              <w:t>15291351215</w:t>
            </w:r>
          </w:p>
        </w:tc>
      </w:tr>
      <w:tr w14:paraId="1AACB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E9DB9E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2CE41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39E8F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62E71AF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47BE53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EA65D8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14:paraId="57410C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707FC63">
            <w:pPr>
              <w:rPr>
                <w:sz w:val="21"/>
                <w:szCs w:val="21"/>
              </w:rPr>
            </w:pPr>
          </w:p>
          <w:p w14:paraId="507E6AE7">
            <w:pPr>
              <w:rPr>
                <w:sz w:val="21"/>
                <w:szCs w:val="21"/>
              </w:rPr>
            </w:pPr>
          </w:p>
          <w:p w14:paraId="3E4CDF7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A4F4CB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87CB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D0804F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5733F5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958483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D2B93B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80560D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4D69C4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85EA24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E60F30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C31E57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4A43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3B3359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9E8394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2982BAE">
      <w:pPr>
        <w:pStyle w:val="2"/>
      </w:pPr>
    </w:p>
    <w:p w14:paraId="6A37512F">
      <w:pPr>
        <w:pStyle w:val="2"/>
      </w:pPr>
    </w:p>
    <w:p w14:paraId="7563B07A">
      <w:pPr>
        <w:pStyle w:val="2"/>
      </w:pPr>
    </w:p>
    <w:p w14:paraId="48B911AD">
      <w:pPr>
        <w:pStyle w:val="2"/>
      </w:pPr>
    </w:p>
    <w:p w14:paraId="2417774B">
      <w:pPr>
        <w:pStyle w:val="2"/>
      </w:pPr>
    </w:p>
    <w:p w14:paraId="6C82BAF6">
      <w:pPr>
        <w:pStyle w:val="2"/>
      </w:pPr>
    </w:p>
    <w:p w14:paraId="7C942F4E">
      <w:pPr>
        <w:pStyle w:val="2"/>
      </w:pPr>
    </w:p>
    <w:p w14:paraId="1ED75BDF">
      <w:pPr>
        <w:pStyle w:val="2"/>
      </w:pPr>
    </w:p>
    <w:p w14:paraId="1B12E07E">
      <w:pPr>
        <w:pStyle w:val="2"/>
      </w:pPr>
    </w:p>
    <w:p w14:paraId="7C24EF19">
      <w:pPr>
        <w:pStyle w:val="2"/>
      </w:pPr>
    </w:p>
    <w:p w14:paraId="44F9DB59">
      <w:pPr>
        <w:pStyle w:val="2"/>
      </w:pPr>
    </w:p>
    <w:p w14:paraId="62DFF842">
      <w:pPr>
        <w:pStyle w:val="2"/>
      </w:pPr>
    </w:p>
    <w:p w14:paraId="03873129">
      <w:pPr>
        <w:pStyle w:val="2"/>
      </w:pPr>
    </w:p>
    <w:p w14:paraId="117BEE96">
      <w:pPr>
        <w:pStyle w:val="2"/>
      </w:pPr>
    </w:p>
    <w:p w14:paraId="71EE0784">
      <w:pPr>
        <w:pStyle w:val="2"/>
      </w:pPr>
    </w:p>
    <w:p w14:paraId="3A24B868">
      <w:pPr>
        <w:pStyle w:val="2"/>
      </w:pPr>
    </w:p>
    <w:p w14:paraId="11EB18E6">
      <w:pPr>
        <w:pStyle w:val="2"/>
      </w:pPr>
    </w:p>
    <w:p w14:paraId="13D22C6B">
      <w:pPr>
        <w:pStyle w:val="2"/>
      </w:pPr>
    </w:p>
    <w:p w14:paraId="0C76A84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64D817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D323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AEF59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EF9A5F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5CE972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CB9AD8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E364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F9EB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0D3C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2FFF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E5D2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846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F063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B58C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51D0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C99F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CE7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F6A9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0328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156D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B37C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EC7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3486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1E5A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ECB8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EC6F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A48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1F79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4C70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099A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AAEB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058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BD6A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66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A9CE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9E50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ECC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02E3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8A13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B7E7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18D8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48E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1A18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EEF6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5631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EAA8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36E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CA67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E251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37FA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59D1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11E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2C48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DA2B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8518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1112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B50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9950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9D8A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400F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E511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743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DB7F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FCD4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6642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DD6A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247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B173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6A8E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095E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B9A4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177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5853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9967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A12D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584F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07E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5E5D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E56E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2C2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462C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F79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2400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9951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2B1A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0DEA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9AD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F0D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EA63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1459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C709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0D7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2ACB0A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A00583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0CEB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8F3C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CB2CD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14:paraId="37D301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230CFB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40A3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AE2AB4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8F7C64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A27881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261BD1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601904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D059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45589B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B623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55E0D2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7DDBB7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0FD05D5E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1175</Words>
  <Characters>1438</Characters>
  <Lines>11</Lines>
  <Paragraphs>3</Paragraphs>
  <TotalTime>0</TotalTime>
  <ScaleCrop>false</ScaleCrop>
  <LinksUpToDate>false</LinksUpToDate>
  <CharactersWithSpaces>1474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2026-03-12T04:33:56Z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