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20744-2025-Q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746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成都思科信息科技有限公司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787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成都思科信息科技有限公司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2023-N1QMS-2265256</w:t>
            </w:r>
          </w:p>
        </w:tc>
        <w:tc>
          <w:tcPr>
            <w:tcW w:w="3145" w:type="dxa"/>
            <w:vAlign w:val="center"/>
          </w:tcPr>
          <w:p w14:paraId="1EF07270">
            <w:pPr>
              <w:spacing w:line="360" w:lineRule="exact"/>
              <w:jc w:val="center"/>
              <w:rPr>
                <w:szCs w:val="21"/>
              </w:rPr>
            </w:pPr>
            <w:r>
              <w:t>34.02.00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2025年07月15日下午至2025年07月16日下午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Q:（资质范围内）大气污染物检验检测服务、计量技术服务（燃油加油机、液体容积式流量计、标准金属量器）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四川省成都市成华区民兴三路78号附19号（2层）</w:t>
      </w:r>
    </w:p>
    <w:p w14:paraId="5FB2C4BD">
      <w:pPr>
        <w:spacing w:line="360" w:lineRule="auto"/>
        <w:ind w:firstLine="420" w:firstLineChars="200"/>
      </w:pPr>
      <w:r>
        <w:rPr>
          <w:rFonts w:hint="eastAsia"/>
        </w:rPr>
        <w:t>办公地址：</w:t>
      </w:r>
      <w:r>
        <w:rPr>
          <w:rFonts w:hint="eastAsia"/>
        </w:rPr>
        <w:t>四川省成都市成华区民兴三路78号附16-19号、27-28号（2层）</w:t>
      </w:r>
    </w:p>
    <w:p w14:paraId="3E2A92FF">
      <w:pPr>
        <w:spacing w:line="360" w:lineRule="auto"/>
        <w:ind w:firstLine="420" w:firstLineChars="200"/>
      </w:pPr>
      <w:r>
        <w:rPr>
          <w:rFonts w:hint="eastAsia"/>
        </w:rPr>
        <w:t>经营地址：</w:t>
      </w:r>
      <w:bookmarkStart w:id="14" w:name="生产地址"/>
      <w:bookmarkEnd w:id="14"/>
      <w:r>
        <w:rPr>
          <w:rFonts w:hint="eastAsia"/>
        </w:rPr>
        <w:t>四川省成都市成华区民兴三路78号附16-19号、27-28号（2层）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14:00至2025年07月14日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成都思科信息科技有限公司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008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