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347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石狮市锦祥漂染有限公司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王琳、窦文杰、邱新财</w:t>
            </w:r>
            <w:r>
              <w:rPr>
                <w:rFonts w:hint="eastAsia"/>
              </w:rPr>
              <w:t xml:space="preserve"> </w:t>
            </w:r>
            <w:r>
              <w:rPr>
                <w:rFonts w:hint="eastAsia"/>
              </w:rPr>
              <w:t>邱新财</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351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2022-N1EnMS-1254369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2025-N1EnMS-1395977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邱新财</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350581199009172076</w:t>
            </w:r>
          </w:p>
        </w:tc>
        <w:tc>
          <w:tcPr>
            <w:tcW w:w="3145" w:type="dxa"/>
            <w:vAlign w:val="center"/>
          </w:tcPr>
          <w:p w14:paraId="591646C4">
            <w:pPr>
              <w:spacing w:line="360" w:lineRule="auto"/>
              <w:jc w:val="left"/>
              <w:rPr>
                <w:rFonts w:asciiTheme="minorEastAsia" w:eastAsiaTheme="minorEastAsia" w:hAnsiTheme="minorEastAsia"/>
              </w:rPr>
            </w:pPr>
            <w:r>
              <w:t>2.5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王琳、窦文杰、邱新财</w:t>
      </w:r>
      <w:r>
        <w:rPr>
          <w:rFonts w:hint="eastAsia"/>
          <w:b/>
          <w:color w:val="auto"/>
          <w:kern w:val="2"/>
          <w:sz w:val="21"/>
          <w:lang w:val="en-GB"/>
        </w:rPr>
        <w:t xml:space="preserve"> </w:t>
      </w:r>
      <w:r>
        <w:rPr>
          <w:rFonts w:hint="eastAsia"/>
          <w:b/>
          <w:color w:val="auto"/>
          <w:kern w:val="2"/>
          <w:sz w:val="21"/>
          <w:lang w:val="en-GB"/>
        </w:rPr>
        <w:t>邱新财</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854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