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482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集术装备科技有限公司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魏津</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魏津、郑颖</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297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魏津</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2025-N1EMS-1030423</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魏津</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2023-N1QMS-7030423</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魏津</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2024-N1OHSMS-1030423</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郑颖</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2023-N1EMS-3211201</w:t>
            </w:r>
          </w:p>
        </w:tc>
        <w:tc>
          <w:tcPr>
            <w:tcW w:w="3145" w:type="dxa"/>
            <w:vAlign w:val="center"/>
          </w:tcPr>
          <w:p>
            <w:pPr>
              <w:jc w:val="left"/>
            </w:pPr>
            <w:r>
              <w:t>17.06.01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郑颖</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2022-N1QMS-3211201</w:t>
            </w:r>
          </w:p>
        </w:tc>
        <w:tc>
          <w:tcPr>
            <w:tcW w:w="3145" w:type="dxa"/>
            <w:vAlign w:val="center"/>
          </w:tcPr>
          <w:p>
            <w:pPr>
              <w:jc w:val="left"/>
            </w:pPr>
            <w:r>
              <w:t>17.06.01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郑颖</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2023-N1OHSMS-3211201</w:t>
            </w:r>
          </w:p>
        </w:tc>
        <w:tc>
          <w:tcPr>
            <w:tcW w:w="3145" w:type="dxa"/>
            <w:vAlign w:val="center"/>
          </w:tcPr>
          <w:p>
            <w:pPr>
              <w:jc w:val="left"/>
            </w:pPr>
            <w:r>
              <w:t>17.06.01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2025年06月21日上午至2025年06月23日上午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2025年06月21日上午至2025年06月23日上午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魏津</w:t>
      </w:r>
      <w:r>
        <w:rPr>
          <w:rFonts w:hint="eastAsia"/>
          <w:b/>
          <w:color w:val="auto"/>
          <w:kern w:val="2"/>
          <w:sz w:val="21"/>
          <w:lang w:val="en-GB"/>
        </w:rPr>
        <w:t xml:space="preserve">  </w:t>
      </w:r>
      <w:r>
        <w:rPr>
          <w:rFonts w:hint="eastAsia"/>
          <w:b/>
          <w:color w:val="auto"/>
          <w:kern w:val="2"/>
          <w:sz w:val="21"/>
          <w:lang w:val="en-GB"/>
        </w:rPr>
        <w:t>魏津、郑颖</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27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