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桐乡市运盛纺织有限公司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18358376865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zhuhh@orientzj.com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14D2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Q:毛衫的生产</w:t>
            </w: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胡一非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13757991749</w:t>
            </w:r>
          </w:p>
        </w:tc>
      </w:tr>
      <w:tr w14:paraId="27CBF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D3E7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6402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6D0076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6BC3C9B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C7142D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51FDBE88"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 w14:paraId="1907DD3F">
            <w:pPr>
              <w:jc w:val="center"/>
            </w:pPr>
            <w:r>
              <w:t>13758100841</w:t>
            </w:r>
          </w:p>
        </w:tc>
      </w:tr>
      <w:tr w14:paraId="3FEE8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52839C8">
            <w:pPr>
              <w:jc w:val="center"/>
            </w:pPr>
            <w:bookmarkStart w:id="15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胡一菲</w:t>
            </w:r>
            <w:r>
              <w:rPr>
                <w:rFonts w:hint="eastAsia"/>
                <w:highlight w:val="yellow"/>
              </w:rPr>
              <w:t xml:space="preserve">  被见证体系:Q 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胡一非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1C57085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1309</Characters>
  <Lines>11</Lines>
  <Paragraphs>3</Paragraphs>
  <TotalTime>0</TotalTime>
  <ScaleCrop>false</ScaleCrop>
  <LinksUpToDate>false</LinksUpToDate>
  <CharactersWithSpaces>1347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2025-07-15T07:44:36Z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