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823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重庆金隅混凝土有限公司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杨珍全、胡帅、文平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421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重庆金隅混凝土有限公司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2024-N1EMS-3230067</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杨珍全</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2024-N1OHSMS-3230067</w:t>
            </w:r>
          </w:p>
        </w:tc>
        <w:tc>
          <w:tcPr>
            <w:tcW w:w="3145" w:type="dxa"/>
            <w:vAlign w:val="center"/>
          </w:tcPr>
          <w:p w14:paraId="0773CEA1">
            <w:pPr>
              <w:spacing w:line="360" w:lineRule="exact"/>
              <w:jc w:val="center"/>
            </w:pPr>
            <w:r>
              <w:t>16.02.03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2024-N1EMS-1341707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2025-N1OHSMS-4093566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2025年08月26日下午至2025年08月27日下午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E:预拌混凝土的生产所涉及场所的相关环境管理活动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O:预拌混凝土的生产所涉及场所的相关职业健康安全管理活动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重庆市璧山区河边镇浸口村</w:t>
      </w:r>
    </w:p>
    <w:p w14:paraId="5FB2C4BD">
      <w:pPr>
        <w:spacing w:line="360" w:lineRule="auto"/>
        <w:ind w:firstLine="420" w:firstLineChars="200"/>
      </w:pPr>
      <w:r>
        <w:rPr>
          <w:rFonts w:hint="eastAsia"/>
        </w:rPr>
        <w:t>办公地址：</w:t>
      </w:r>
      <w:r>
        <w:rPr>
          <w:rFonts w:hint="eastAsia"/>
        </w:rPr>
        <w:t>重庆市璧山区河边镇浸口村</w:t>
      </w:r>
    </w:p>
    <w:p w14:paraId="3E2A92FF">
      <w:pPr>
        <w:spacing w:line="360" w:lineRule="auto"/>
        <w:ind w:firstLine="420" w:firstLineChars="200"/>
      </w:pPr>
      <w:r>
        <w:rPr>
          <w:rFonts w:hint="eastAsia"/>
        </w:rPr>
        <w:t>经营地址：</w:t>
      </w:r>
      <w:bookmarkStart w:id="14" w:name="生产地址"/>
      <w:bookmarkEnd w:id="14"/>
      <w:r>
        <w:rPr>
          <w:rFonts w:hint="eastAsia"/>
        </w:rPr>
        <w:t>重庆市璧山区河边镇浸口村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13:30至2025年08月25日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重庆金隅混凝土有限公司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杨珍全、胡帅、文平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058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