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重庆金隅混凝土有限公司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11061-2025-EO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贾元霞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18375719807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841405306@qq.com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13:30至2025年08月25日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E:预拌混凝土的生产所涉及场所的相关环境管理活动</w:t>
            </w:r>
          </w:p>
          <w:p w14:paraId="4B59EA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O:预拌混凝土的生产所涉及场所的相关职业健康安全管理活动</w:t>
            </w:r>
          </w:p>
          <w:p w14:paraId="6909196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E:16.02.03,O:16.02.03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582FA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B213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2DE9D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513ED5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52B5215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FA5E88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5E160371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3211EF38">
            <w:pPr>
              <w:jc w:val="center"/>
            </w:pPr>
            <w:r>
              <w:t>13883847833</w:t>
            </w:r>
          </w:p>
        </w:tc>
      </w:tr>
      <w:tr w14:paraId="310E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5564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1C5D9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0B1698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EE52E9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6F66D1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59B5309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A784A5">
            <w:pPr>
              <w:jc w:val="center"/>
            </w:pPr>
            <w:r>
              <w:t>18716273657</w:t>
            </w:r>
          </w:p>
        </w:tc>
      </w:tr>
      <w:tr w14:paraId="5630E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90EF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C2DE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45A99B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955A1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C20BFA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81E4CA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9C1E663">
            <w:pPr>
              <w:jc w:val="center"/>
            </w:pPr>
            <w:r>
              <w:t>18716273657</w:t>
            </w:r>
          </w:p>
        </w:tc>
      </w:tr>
      <w:tr w14:paraId="219FA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305E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8F90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8D609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71C8BF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1D6317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3D287CA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051F44">
            <w:pPr>
              <w:jc w:val="center"/>
            </w:pPr>
            <w:r>
              <w:t>13983696917</w:t>
            </w:r>
          </w:p>
        </w:tc>
      </w:tr>
      <w:tr w14:paraId="6B73E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165C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CA5EA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765B9E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261E80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D3B5EB"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 w14:paraId="31A71D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1303260">
            <w:pPr>
              <w:jc w:val="center"/>
            </w:pPr>
            <w:r>
              <w:t>13983696917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9F2DD9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1540</Characters>
  <Lines>11</Lines>
  <Paragraphs>3</Paragraphs>
  <TotalTime>0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2025-08-22T07:49:18Z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