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陕西欧迪森企业服务有限公司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西安市碑林区长安路北段14号朱雀广场写字楼C318室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陕西省西安市高新区科技三路58号3幢10507室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陕西欧迪森企业服务有限公司 陕西省西安市高新区草堂科技产业基地草堂四路19号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郑瑜堃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13892882060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zyk114@163.com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Q:工业机械设备维修服务（特种设备除外）、物业管理服务</w:t>
            </w:r>
          </w:p>
          <w:p w14:paraId="03F981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E:工业机械设备维修服务（特种设备除外）、物业管理服务所涉及场所的相关环境管理活动</w:t>
            </w:r>
          </w:p>
          <w:p w14:paraId="37AA3F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O:工业机械设备维修服务（特种设备除外）、物业管理服务所涉及场所的相关职业健康安全管理活动</w:t>
            </w:r>
          </w:p>
          <w:p w14:paraId="2C1B0AE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Q:18.08.00,35.15.00,E:18.08.00,35.15.00,O:18.08.00,35.15.00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20C56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009A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95BEA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9F865C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BD9576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78C8C8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615DB407">
            <w:pPr>
              <w:jc w:val="center"/>
            </w:pPr>
            <w:r>
              <w:t>18.08.00,35.15.00</w:t>
            </w:r>
          </w:p>
        </w:tc>
        <w:tc>
          <w:tcPr>
            <w:tcW w:w="1560" w:type="dxa"/>
            <w:gridSpan w:val="2"/>
            <w:vAlign w:val="center"/>
          </w:tcPr>
          <w:p w14:paraId="772C401F">
            <w:pPr>
              <w:jc w:val="center"/>
            </w:pPr>
            <w:r>
              <w:t>18429080135  17792013676</w:t>
            </w:r>
          </w:p>
        </w:tc>
      </w:tr>
      <w:tr w14:paraId="1301D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2B3C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8EE76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82A684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A0F70C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7A7D8B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5C58E375">
            <w:pPr>
              <w:jc w:val="center"/>
            </w:pPr>
            <w:r>
              <w:t>18.08.00,35.15.00</w:t>
            </w:r>
          </w:p>
        </w:tc>
        <w:tc>
          <w:tcPr>
            <w:tcW w:w="1560" w:type="dxa"/>
            <w:gridSpan w:val="2"/>
            <w:vAlign w:val="center"/>
          </w:tcPr>
          <w:p w14:paraId="194567FB">
            <w:pPr>
              <w:jc w:val="center"/>
            </w:pPr>
            <w:r>
              <w:t>18429080135  17792013676</w:t>
            </w:r>
          </w:p>
        </w:tc>
      </w:tr>
      <w:tr w14:paraId="386D3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5F0C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3D92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EC0422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F96975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9446AF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6AD15546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70D733AE">
            <w:pPr>
              <w:jc w:val="center"/>
            </w:pPr>
            <w:r>
              <w:t>18829344871</w:t>
            </w:r>
          </w:p>
        </w:tc>
      </w:tr>
      <w:tr w14:paraId="184B6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1A41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9085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22EB31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6FDB6D0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2F6778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22757482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0D2F6C8C">
            <w:pPr>
              <w:jc w:val="center"/>
            </w:pPr>
            <w:r>
              <w:t>18829344871</w:t>
            </w:r>
          </w:p>
        </w:tc>
      </w:tr>
      <w:tr w14:paraId="6A9D7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3373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B2ACA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DBB146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5309C32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3FAE51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48EA0B6B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D598E0F">
            <w:pPr>
              <w:jc w:val="center"/>
            </w:pPr>
            <w:r>
              <w:t>18829344871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026354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1828</Characters>
  <Lines>11</Lines>
  <Paragraphs>3</Paragraphs>
  <TotalTime>0</TotalTime>
  <ScaleCrop>false</ScaleCrop>
  <LinksUpToDate>false</LinksUpToDate>
  <CharactersWithSpaces>1876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2025-06-11T06:49:04Z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