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21804-2025-QEO</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5031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攀枝花市恒瑞工程有限责任公司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明利红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明利红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03857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明利红</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2023-N1QMS-4093634</w:t>
            </w:r>
          </w:p>
        </w:tc>
        <w:tc>
          <w:tcPr>
            <w:tcW w:w="3145" w:type="dxa"/>
            <w:vAlign w:val="center"/>
          </w:tcPr>
          <w:p w:rsidR="00E61E35" w:rsidP="00772D33">
            <w:pPr>
              <w:spacing w:line="360" w:lineRule="exact"/>
              <w:jc w:val="center"/>
              <w:rPr>
                <w:szCs w:val="21"/>
              </w:rPr>
            </w:pPr>
            <w:r>
              <w:t>18.08.00,19.16.00,31.04.01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明利红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2024-N1EMS-4093634</w:t>
            </w:r>
          </w:p>
        </w:tc>
        <w:tc>
          <w:tcPr>
            <w:tcW w:w="3145" w:type="dxa"/>
            <w:vAlign w:val="center"/>
          </w:tcPr>
          <w:p>
            <w:pPr>
              <w:jc w:val="center"/>
            </w:pPr>
            <w:r>
              <w:t>18.08.00,19.16.00,31.04.01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明利红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2025-N1OHSMS-4093634</w:t>
            </w:r>
          </w:p>
        </w:tc>
        <w:tc>
          <w:tcPr>
            <w:tcW w:w="3145" w:type="dxa"/>
            <w:vAlign w:val="center"/>
          </w:tcPr>
          <w:p>
            <w:pPr>
              <w:jc w:val="center"/>
            </w:pPr>
            <w:r>
              <w:t>18.08.00,19.16.00,31.04.01</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环境管理体系、质量管理体系、职业健康安全管理体系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 14001:2015、GB/T 19001-2016/ISO 9001:2015、GB/T 45001-2020/ISO 45001:2018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2025年12月12日上午至2025年12月16日上午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攀枝花市恒瑞工程有限责任公司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2994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