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11172-2025-O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45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江西同陌科技有限公司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511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江西同陌科技有限公司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2023-N1OHSMS-2257737</w:t>
            </w:r>
          </w:p>
        </w:tc>
        <w:tc>
          <w:tcPr>
            <w:tcW w:w="3145" w:type="dxa"/>
            <w:vAlign w:val="center"/>
          </w:tcPr>
          <w:p w14:paraId="1EF07270">
            <w:pPr>
              <w:spacing w:line="360" w:lineRule="exact"/>
              <w:jc w:val="center"/>
              <w:rPr>
                <w:szCs w:val="21"/>
              </w:rPr>
            </w:pPr>
            <w:r>
              <w:t>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2025年09月17日下午至2025年09月19日上午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O:信息系统集成服务所涉及场所的相关职业健康安全管理活动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江西省南昌市红谷滩区红角洲学府大道899号江西慧谷-红谷创意产业园(第1-6层)B栋二楼B3-254室</w:t>
      </w:r>
    </w:p>
    <w:p w14:paraId="5FB2C4BD">
      <w:pPr>
        <w:spacing w:line="360" w:lineRule="auto"/>
        <w:ind w:firstLine="420" w:firstLineChars="200"/>
      </w:pPr>
      <w:r>
        <w:rPr>
          <w:rFonts w:hint="eastAsia"/>
        </w:rPr>
        <w:t>办公地址：</w:t>
      </w:r>
      <w:r>
        <w:rPr>
          <w:rFonts w:hint="eastAsia"/>
        </w:rPr>
        <w:t>江西省南昌市红谷滩区红角洲学府大道899号江西慧谷-红谷创意产业园4栋704</w:t>
      </w:r>
    </w:p>
    <w:p w14:paraId="3E2A92FF">
      <w:pPr>
        <w:spacing w:line="360" w:lineRule="auto"/>
        <w:ind w:firstLine="420" w:firstLineChars="200"/>
      </w:pPr>
      <w:r>
        <w:rPr>
          <w:rFonts w:hint="eastAsia"/>
        </w:rPr>
        <w:t>经营地址：</w:t>
      </w:r>
      <w:bookmarkStart w:id="14" w:name="生产地址"/>
      <w:bookmarkEnd w:id="14"/>
      <w:r>
        <w:rPr>
          <w:rFonts w:hint="eastAsia"/>
        </w:rPr>
        <w:t>江西省南昌市红谷滩区红角洲学府大道899号江西慧谷-红谷创意产业园4栋704</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2025年09月16日 13:30至2025年09月16日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江西同陌科技有限公司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29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