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11462-2025-Q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094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麦卡斯（河北）数据科技有限公司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潘琳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潘琳、王莹</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825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麦卡斯（河北）数据科技有限公司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潘琳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2024-N1QMS-1304083</w:t>
            </w:r>
          </w:p>
        </w:tc>
        <w:tc>
          <w:tcPr>
            <w:tcW w:w="3145" w:type="dxa"/>
            <w:vAlign w:val="center"/>
          </w:tcPr>
          <w:p w14:paraId="1EF07270">
            <w:pPr>
              <w:spacing w:line="360" w:lineRule="exact"/>
              <w:jc w:val="center"/>
              <w:rPr>
                <w:szCs w:val="21"/>
              </w:rPr>
            </w:pPr>
            <w:r>
              <w:t>22.03.01,22.03.02,33.02.01,33.03.01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王莹</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2024-N1QMS-1434234</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2025年12月08日上午至2025年12月08日下午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Q:智能设备（车载安全设备）及系统的设计、研发、数据运营服务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石家庄高新区裕华东路358号天山银河广场C座1201室</w:t>
      </w:r>
    </w:p>
    <w:p w14:paraId="5FB2C4BD">
      <w:pPr>
        <w:spacing w:line="360" w:lineRule="auto"/>
        <w:ind w:firstLine="420" w:firstLineChars="200"/>
      </w:pPr>
      <w:r>
        <w:rPr>
          <w:rFonts w:hint="eastAsia"/>
        </w:rPr>
        <w:t>办公地址：</w:t>
      </w:r>
      <w:r>
        <w:rPr>
          <w:rFonts w:hint="eastAsia"/>
        </w:rPr>
        <w:t>石家庄高新区裕华东路358号天山银河广场C座1201室</w:t>
      </w:r>
    </w:p>
    <w:p w14:paraId="3E2A92FF">
      <w:pPr>
        <w:spacing w:line="360" w:lineRule="auto"/>
        <w:ind w:firstLine="420" w:firstLineChars="200"/>
      </w:pPr>
      <w:r>
        <w:rPr>
          <w:rFonts w:hint="eastAsia"/>
        </w:rPr>
        <w:t>经营地址：</w:t>
      </w:r>
      <w:bookmarkStart w:id="14" w:name="生产地址"/>
      <w:bookmarkEnd w:id="14"/>
      <w:r>
        <w:rPr>
          <w:rFonts w:hint="eastAsia"/>
        </w:rPr>
        <w:t>石家庄高新区裕华东路358号天山银河广场C座1201室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2025年12月07日 08:30至2025年12月07日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麦卡斯（河北）数据科技有限公司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潘琳、王莹</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622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