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10600-2025-EnMS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河北澳航建材科技有限公司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李丽英</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91130402MA0933827L</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河北澳航建材科技有限公司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河北省石家庄市无极县经济开发区西区338国道和经一街交叉口北行200米路东</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河北省石家庄市无极县经济开发区西区338国道和经一街交叉口北行200米路东</w:t>
            </w:r>
          </w:p>
          <w:p w14:paraId="21CBAE7B">
            <w:pPr>
              <w:snapToGrid w:val="0"/>
              <w:spacing w:line="0" w:lineRule="atLeast"/>
              <w:jc w:val="left"/>
              <w:rPr>
                <w:rFonts w:hint="eastAsia"/>
                <w:sz w:val="21"/>
                <w:szCs w:val="21"/>
              </w:rPr>
            </w:pPr>
            <w:r>
              <w:rPr>
                <w:rFonts w:hint="eastAsia"/>
                <w:sz w:val="21"/>
                <w:szCs w:val="21"/>
              </w:rPr>
              <w:t>山东荣恩环保建材有限公司 山东省聊城市茌平区胡屯镇胡屯村105国道东侧</w:t>
            </w: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EnMS:预制装配干式地暖模块的销售和委托加工轻质（混合型）高强饰面层砂浆的生产所涉及的能源管理活动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河北澳航建材科技有限公司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河北省石家庄市无极县经济开发区西区338国道和经一街交叉口北行200米路东</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河北省石家庄市无极县经济开发区西区338国道和经一街交叉口北行200米路东</w:t>
            </w:r>
          </w:p>
          <w:p w14:paraId="47A1F75E">
            <w:pPr>
              <w:snapToGrid w:val="0"/>
              <w:spacing w:line="0" w:lineRule="atLeast"/>
              <w:jc w:val="left"/>
              <w:rPr>
                <w:rFonts w:hint="eastAsia"/>
                <w:sz w:val="21"/>
                <w:szCs w:val="21"/>
              </w:rPr>
            </w:pPr>
            <w:r>
              <w:rPr>
                <w:rFonts w:hint="eastAsia"/>
                <w:sz w:val="21"/>
                <w:szCs w:val="21"/>
              </w:rPr>
              <w:t>山东荣恩环保建材有限公司 山东省聊城市茌平区胡屯镇胡屯村105国道东侧</w:t>
            </w: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EnMS:预制装配干式地暖模块的销售和委托加工轻质（混合型）高强饰面层砂浆的生产所涉及的能源管理活动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3408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