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诸城市百盛超市有限公司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11006-2025-QOF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山东省潍坊市诸城市广场路21号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山东省潍坊市诸城市广场路21号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诸城市百盛超市有限公司 山东省诸城市东关大街128号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丁祥峰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18366365666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18366365666@163.com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08:30至2025年08月13日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质量管理体系、职业健康安全管理体系、食品安全管理体系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ISO45001：2018、ISO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Q:米、面、油、肉、蛋、奶、果蔬、调料的销售</w:t>
            </w:r>
          </w:p>
          <w:p w14:paraId="42E2310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O:米、面、油、肉、蛋、奶、果蔬、调料的销售所涉及场所的相关职业健康安全管理活动</w:t>
            </w:r>
          </w:p>
          <w:p w14:paraId="052E63D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F:位于山东省潍坊市诸城市广场路21号诸城市百盛超市有限公司的米、面、油、肉、蛋、奶、果蔬、调料的销售</w:t>
            </w:r>
          </w:p>
          <w:p w14:paraId="68E87E2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Q:29.07.01,29.07.02,29.07.03,29.07.07,29.07.08,O:29.07.01,29.07.02,29.07.03,29.07.07,29.07.08,F:FI-1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23EAB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3E02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7DC0A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D1D34D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4CFABE3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BD22E4">
            <w:pPr>
              <w:jc w:val="both"/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43BED318">
            <w:pPr>
              <w:jc w:val="center"/>
            </w:pPr>
            <w:r>
              <w:t>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 w14:paraId="5E538220">
            <w:pPr>
              <w:jc w:val="center"/>
            </w:pPr>
            <w:r>
              <w:t>15966077050</w:t>
            </w:r>
          </w:p>
        </w:tc>
      </w:tr>
      <w:tr w14:paraId="023AA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B98FD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853CF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B77FEE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03B4311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01AB06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5C8148F6">
            <w:pPr>
              <w:jc w:val="center"/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2A23797E">
            <w:pPr>
              <w:jc w:val="center"/>
            </w:pPr>
            <w:r>
              <w:t>15966077050</w:t>
            </w:r>
          </w:p>
        </w:tc>
      </w:tr>
      <w:tr w14:paraId="5FF77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C6D7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FB562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97B702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53A67C2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58E144">
            <w:pPr>
              <w:jc w:val="both"/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61D92959">
            <w:pPr>
              <w:jc w:val="center"/>
            </w:pPr>
            <w:r>
              <w:t>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 w14:paraId="2EF77173">
            <w:pPr>
              <w:jc w:val="center"/>
            </w:pPr>
            <w:r>
              <w:t>18369735071</w:t>
            </w:r>
          </w:p>
        </w:tc>
      </w:tr>
      <w:tr w14:paraId="6B539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1AE3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B8CAE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B0AD84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476ACC3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DF26AF">
            <w:pPr>
              <w:jc w:val="both"/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4F13E03F">
            <w:pPr>
              <w:jc w:val="center"/>
            </w:pPr>
            <w:r>
              <w:t>29.07.01,29.07.02,29.07.03,29.07.07,29.07.08</w:t>
            </w:r>
          </w:p>
        </w:tc>
        <w:tc>
          <w:tcPr>
            <w:tcW w:w="1560" w:type="dxa"/>
            <w:gridSpan w:val="2"/>
            <w:vAlign w:val="center"/>
          </w:tcPr>
          <w:p w14:paraId="0B2DB100">
            <w:pPr>
              <w:jc w:val="center"/>
            </w:pPr>
            <w:r>
              <w:t>18369735071</w:t>
            </w:r>
          </w:p>
        </w:tc>
      </w:tr>
      <w:tr w14:paraId="572FC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CDA4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CE68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5C58FC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21BDEC4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F8DAE2">
            <w:pPr>
              <w:jc w:val="both"/>
            </w:pPr>
            <w:r>
              <w:t>2025-N1FSMS-1395977</w:t>
            </w:r>
          </w:p>
        </w:tc>
        <w:tc>
          <w:tcPr>
            <w:tcW w:w="3684" w:type="dxa"/>
            <w:gridSpan w:val="9"/>
            <w:vAlign w:val="center"/>
          </w:tcPr>
          <w:p w14:paraId="106FCAB0">
            <w:pPr>
              <w:jc w:val="center"/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28BDD1BE">
            <w:pPr>
              <w:jc w:val="center"/>
            </w:pPr>
            <w:r>
              <w:t>18369735071</w:t>
            </w:r>
          </w:p>
        </w:tc>
      </w:tr>
      <w:tr w14:paraId="5D07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马焕秋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672A92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1310</Words>
  <Characters>1910</Characters>
  <Lines>11</Lines>
  <Paragraphs>3</Paragraphs>
  <TotalTime>0</TotalTime>
  <ScaleCrop>false</ScaleCrop>
  <LinksUpToDate>false</LinksUpToDate>
  <CharactersWithSpaces>1952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2025-08-11T07:21:38Z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