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四川东博轨道科技有限公司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91511028MA67MUK70B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四川东博轨道科技有限公司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Q:铁道及城市轨道交通用普通和高强度螺栓螺母、管片螺栓、道钉类系列产品、垫圈、锚固支护类系列产品的生产;金属零部件表面处理(热镀锌、达克罗、合金原子渗、喷漆、喷塑)，金属件的热处理(调质、淬火)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四川东博轨道科技有限公司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Q:铁道及城市轨道交通用普通和高强度螺栓螺母、管片螺栓、道钉类系列产品、垫圈、锚固支护类系列产品的生产;金属零部件表面处理(热镀锌、达克罗、合金原子渗、喷漆、喷塑)，金属件的热处理(调质、淬火)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6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