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21052-2025-QE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2206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苏州新合盛信息科技有限公司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吴亚清</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吴亚清、查月桂</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415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苏州新合盛信息科技有限公司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吴亚清</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2024-N1EMS-1341354</w:t>
            </w:r>
          </w:p>
        </w:tc>
        <w:tc>
          <w:tcPr>
            <w:tcW w:w="3145" w:type="dxa"/>
            <w:vAlign w:val="center"/>
          </w:tcPr>
          <w:p w14:paraId="1EF07270">
            <w:pPr>
              <w:spacing w:line="360" w:lineRule="exact"/>
              <w:jc w:val="center"/>
              <w:rPr>
                <w:szCs w:val="21"/>
              </w:rPr>
            </w:pPr>
            <w:r>
              <w:t>29.10.07,33.02.02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吴亚清</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2024-N1QMS-1341354</w:t>
            </w:r>
          </w:p>
        </w:tc>
        <w:tc>
          <w:tcPr>
            <w:tcW w:w="3145" w:type="dxa"/>
            <w:vAlign w:val="center"/>
          </w:tcPr>
          <w:p w14:paraId="0773CEA1">
            <w:pPr>
              <w:spacing w:line="360" w:lineRule="exact"/>
              <w:jc w:val="center"/>
            </w:pPr>
            <w:r>
              <w:t>29.10.07,33.02.02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查月桂</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2025-N1QMS-1411658</w:t>
            </w:r>
          </w:p>
        </w:tc>
        <w:tc>
          <w:tcPr>
            <w:tcW w:w="3145" w:type="dxa"/>
            <w:vAlign w:val="center"/>
          </w:tcPr>
          <w:p w14:paraId="7F43F701">
            <w:pPr>
              <w:spacing w:line="360" w:lineRule="exact"/>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2025-N1EMS-1411658</w:t>
            </w:r>
          </w:p>
        </w:tc>
        <w:tc>
          <w:tcPr>
            <w:tcW w:w="3145" w:type="dxa"/>
            <w:vAlign w:val="center"/>
          </w:tcPr>
          <w:p>
            <w:pPr>
              <w:jc w:val="center"/>
            </w:pPr>
            <w:r>
              <w:t>29.10.07,33.02.02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2025年07月19日上午至2025年07月19日下午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E:信息系统集成及服务，环境保护监测设备的销售所涉及场所的相关环境管理活动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Q:信息系统集成及服务，环境保护监测设备的销售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苏州市高新区向街2号3幢第3层</w:t>
      </w:r>
    </w:p>
    <w:p w14:paraId="5FB2C4BD">
      <w:pPr>
        <w:spacing w:line="360" w:lineRule="auto"/>
        <w:ind w:firstLine="420" w:firstLineChars="200"/>
      </w:pPr>
      <w:r>
        <w:rPr>
          <w:rFonts w:hint="eastAsia"/>
        </w:rPr>
        <w:t>办公地址：</w:t>
      </w:r>
      <w:r>
        <w:rPr>
          <w:rFonts w:hint="eastAsia"/>
        </w:rPr>
        <w:t>苏州市高新区向街2号3幢第3层</w:t>
      </w:r>
    </w:p>
    <w:p w14:paraId="3E2A92FF">
      <w:pPr>
        <w:spacing w:line="360" w:lineRule="auto"/>
        <w:ind w:firstLine="420" w:firstLineChars="200"/>
      </w:pPr>
      <w:r>
        <w:rPr>
          <w:rFonts w:hint="eastAsia"/>
        </w:rPr>
        <w:t>经营地址：</w:t>
      </w:r>
      <w:bookmarkStart w:id="14" w:name="生产地址"/>
      <w:bookmarkEnd w:id="14"/>
      <w:r>
        <w:rPr>
          <w:rFonts w:hint="eastAsia"/>
        </w:rPr>
        <w:t>苏州市高新区向街2号3幢第3层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2025年07月18日 08:30至2025年07月18日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苏州新合盛信息科技有限公司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吴亚清、查月桂</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00233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