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11536-2025-Q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大厂回族自治县伊丰新志肉类有限公司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马焕秋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马焕秋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455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大厂回族自治县伊丰新志肉类有限公司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马焕秋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2025-N1QMS-2296764</w:t>
            </w:r>
          </w:p>
        </w:tc>
        <w:tc>
          <w:tcPr>
            <w:tcW w:w="3145" w:type="dxa"/>
            <w:vAlign w:val="center"/>
          </w:tcPr>
          <w:p w14:paraId="1EF07270">
            <w:pPr>
              <w:spacing w:line="360" w:lineRule="exact"/>
              <w:jc w:val="center"/>
              <w:rPr>
                <w:szCs w:val="21"/>
              </w:rPr>
            </w:pPr>
            <w:r>
              <w:t>03.01.01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Q:鲜冻牛肉的分割加工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河北省廊坊市大厂回族自治县邵府镇邵双路西侧</w:t>
      </w:r>
    </w:p>
    <w:p w14:paraId="5FB2C4BD">
      <w:pPr>
        <w:spacing w:line="360" w:lineRule="auto"/>
        <w:ind w:firstLine="420" w:firstLineChars="200"/>
      </w:pPr>
      <w:r>
        <w:rPr>
          <w:rFonts w:hint="eastAsia"/>
        </w:rPr>
        <w:t>办公地址：</w:t>
      </w:r>
      <w:r>
        <w:rPr>
          <w:rFonts w:hint="eastAsia"/>
        </w:rPr>
        <w:t>河北省廊坊市大厂回族自治县邵府镇邵双路西侧</w:t>
      </w:r>
    </w:p>
    <w:p w14:paraId="3E2A92FF">
      <w:pPr>
        <w:spacing w:line="360" w:lineRule="auto"/>
        <w:ind w:firstLine="420" w:firstLineChars="200"/>
      </w:pPr>
      <w:r>
        <w:rPr>
          <w:rFonts w:hint="eastAsia"/>
        </w:rPr>
        <w:t>经营地址：</w:t>
      </w:r>
      <w:bookmarkStart w:id="14" w:name="生产地址"/>
      <w:bookmarkEnd w:id="14"/>
      <w:r>
        <w:rPr>
          <w:rFonts w:hint="eastAsia"/>
        </w:rPr>
        <w:t>河北省廊坊市大厂回族自治县邵府镇邵双路西侧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大厂回族自治县伊丰新志肉类有限公司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853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