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重庆思恩科信息技术有限公司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GB/T19001-2016/ISO9001:2015和GB/T50430-2017、GB/T45001-2020 / ISO45001：2018、GB/T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10188-2025-EO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2026年03月02日 09:00至2026年03月04日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549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