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865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杭州伍壹柒家文化艺术有限公司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单迎珍、曾正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735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杭州伍壹柒家文化艺术有限公司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r>
              <w:t>35.05.01,35.20.00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35.05.01,35.20.00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2025-N0EMS-2208614</w:t>
            </w:r>
          </w:p>
        </w:tc>
        <w:tc>
          <w:tcPr>
            <w:tcW w:w="3145" w:type="dxa"/>
            <w:vAlign w:val="center"/>
          </w:tcPr>
          <w:p>
            <w:pPr>
              <w:jc w:val="center"/>
            </w:pPr>
            <w:r>
              <w:t>35.05.01,35.20.00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2024-N1OHSMS-1208614</w:t>
            </w:r>
          </w:p>
        </w:tc>
        <w:tc>
          <w:tcPr>
            <w:tcW w:w="3145" w:type="dxa"/>
            <w:vAlign w:val="center"/>
          </w:tcPr>
          <w:p>
            <w:pPr>
              <w:jc w:val="center"/>
            </w:pPr>
            <w:r>
              <w:t>35.05.01,35.20.00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2025年09月18日下午至2025年09月19日下午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E:广告设计及其制作、舞美设计及其制作；展览展示服务所涉及场所的相关环境管理活动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Q:广告设计及其制作、舞美设计及其制作；展览展示服务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O:广告设计及其制作、舞美设计及其制作；展览展示服务所涉及场所的相关职业健康安全管理活动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浙江省杭州市萧山区盈丰街道润奥商务中心2幢2001室（自主申报）</w:t>
      </w:r>
    </w:p>
    <w:p w14:paraId="5FB2C4BD">
      <w:pPr>
        <w:spacing w:line="360" w:lineRule="auto"/>
        <w:ind w:firstLine="420" w:firstLineChars="200"/>
      </w:pPr>
      <w:r>
        <w:rPr>
          <w:rFonts w:hint="eastAsia"/>
        </w:rPr>
        <w:t>办公地址：</w:t>
      </w:r>
      <w:r>
        <w:rPr>
          <w:rFonts w:hint="eastAsia"/>
        </w:rPr>
        <w:t>浙江省杭州市萧山区盈丰街道润奥商务中心2幢2001室（自主申报）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浙江省杭州市萧山区盈丰街道润奥商务中心2幢2001室（自主申报）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2025年09月17日 08:30至2025年09月17日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杭州伍壹柒家文化艺术有限公司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单迎珍、曾正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843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