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349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保康楚恒泰商品混凝土有限公司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时俊琴、窦文杰、潘荣君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382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保康楚恒泰商品混凝土有限公司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16.02.03,29.11.03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2024-N1EMS-4027778</w:t>
            </w:r>
          </w:p>
        </w:tc>
        <w:tc>
          <w:tcPr>
            <w:tcW w:w="3145" w:type="dxa"/>
            <w:vAlign w:val="center"/>
          </w:tcPr>
          <w:p w14:paraId="0773CEA1">
            <w:pPr>
              <w:spacing w:line="360" w:lineRule="exact"/>
              <w:jc w:val="center"/>
            </w:pPr>
            <w:r>
              <w:t>16.02.03,29.11.03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时俊琴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2024-N1OHSMS-4027778</w:t>
            </w:r>
          </w:p>
        </w:tc>
        <w:tc>
          <w:tcPr>
            <w:tcW w:w="3145" w:type="dxa"/>
            <w:vAlign w:val="center"/>
          </w:tcPr>
          <w:p w14:paraId="7F43F701">
            <w:pPr>
              <w:spacing w:line="360" w:lineRule="exact"/>
              <w:jc w:val="center"/>
            </w:pPr>
            <w:r>
              <w:t>16.02.03,29.11.03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2024-N1QMS-1395977</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2024-N1EMS-1395977</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2024-N1OHSMS-1395977</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2025-N0EMS-1307928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2024-N0QMS-1307928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潘荣君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2024-N0OHSMS-1307928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Q:资质范围内预拌混凝土的生产及销售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E:资质范围内预拌混凝土的生产及销售所涉及场所的相关环境管理活动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O:资质范围内预拌混凝土的生产及销售所涉及场所的相关职业健康安全管理活动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湖北省襄阳市保康县城关镇河西路328号（住所申报）</w:t>
      </w:r>
    </w:p>
    <w:p w14:paraId="5FB2C4BD">
      <w:pPr>
        <w:spacing w:line="360" w:lineRule="auto"/>
        <w:ind w:firstLine="420" w:firstLineChars="200"/>
      </w:pPr>
      <w:r>
        <w:rPr>
          <w:rFonts w:hint="eastAsia"/>
        </w:rPr>
        <w:t>办公地址：</w:t>
      </w:r>
      <w:r>
        <w:rPr>
          <w:rFonts w:hint="eastAsia"/>
        </w:rPr>
        <w:t>湖北省襄阳市保康县城关镇河西路328号（住所申报）</w:t>
      </w:r>
    </w:p>
    <w:p w14:paraId="3E2A92FF">
      <w:pPr>
        <w:spacing w:line="360" w:lineRule="auto"/>
        <w:ind w:firstLine="420" w:firstLineChars="200"/>
      </w:pPr>
      <w:r>
        <w:rPr>
          <w:rFonts w:hint="eastAsia"/>
        </w:rPr>
        <w:t>经营地址：</w:t>
      </w:r>
      <w:bookmarkStart w:id="14" w:name="生产地址"/>
      <w:bookmarkEnd w:id="14"/>
      <w:r>
        <w:rPr>
          <w:rFonts w:hint="eastAsia"/>
        </w:rPr>
        <w:t>湖北省襄阳市保康县城关镇河西路328号（住所申报）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08:30至2025年06月30日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保康楚恒泰商品混凝土有限公司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时俊琴、窦文杰、潘荣君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10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