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大连久明重工机械有限公司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11590-2025-E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辽宁省大连市旅顺口区北三涧堡街道后泥河村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辽宁省大连市旅顺口区北三涧堡街道创业街11-12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宋卓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15942613444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2025年12月28日 13:30至2025年12月29日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E:金属结构体件制造；机械设备金属焊接件、减速机箱体和轴承座箱体制造；机械零件的加工所涉及场所的相关环境管理活动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17.06.01,17.10.02,18.01.05,18.02.06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2024-N1EMS-1214795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17.06.01,17.10.02,18.01.05,18.02.06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15804267315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12606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5941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