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51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四川华通伟业机械设备制造有限公司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879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四川华通伟业机械设备制造有限公司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2025-N1OHSMS-1351180</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2025-N1EMS-1351180</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2025-N1QMS-1351180</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2025年08月19日下午至2025年08月20日下午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E:金属表面处理设备 ( 抛丸机、喷砂房 )的制造所涉及场所的相关环境管理活动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Q:金属表面处理设备 ( 抛丸机、喷砂房 )的制造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O:金属表面处理设备 ( 抛丸机、喷砂房 )的制造所涉及场所的相关职业健康安全管理活动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四川省德阳市旌阳区德阳市金沙西路692号</w:t>
      </w:r>
    </w:p>
    <w:p w14:paraId="5FB2C4BD">
      <w:pPr>
        <w:spacing w:line="360" w:lineRule="auto"/>
        <w:ind w:firstLine="420" w:firstLineChars="200"/>
      </w:pPr>
      <w:r>
        <w:rPr>
          <w:rFonts w:hint="eastAsia"/>
        </w:rPr>
        <w:t>办公地址：</w:t>
      </w:r>
      <w:r>
        <w:rPr>
          <w:rFonts w:hint="eastAsia"/>
        </w:rPr>
        <w:t>四川省德阳市旌阳区德阳市金沙西路692号</w:t>
      </w:r>
    </w:p>
    <w:p w14:paraId="3E2A92FF">
      <w:pPr>
        <w:spacing w:line="360" w:lineRule="auto"/>
        <w:ind w:firstLine="420" w:firstLineChars="200"/>
      </w:pPr>
      <w:r>
        <w:rPr>
          <w:rFonts w:hint="eastAsia"/>
        </w:rPr>
        <w:t>经营地址：</w:t>
      </w:r>
      <w:bookmarkStart w:id="14" w:name="生产地址"/>
      <w:bookmarkEnd w:id="14"/>
      <w:r>
        <w:rPr>
          <w:rFonts w:hint="eastAsia"/>
        </w:rPr>
        <w:t>四川省德阳市旌阳区德阳市金沙西路692号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09:00至2025年08月18日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四川华通伟业机械设备制造有限公司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652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