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10648-2025-QEO</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2688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江西昌泰电气有限公司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文波</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文波</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0408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2022-N1QMS-2257737</w:t>
            </w:r>
          </w:p>
        </w:tc>
        <w:tc>
          <w:tcPr>
            <w:tcW w:w="3145" w:type="dxa"/>
            <w:vAlign w:val="center"/>
          </w:tcPr>
          <w:p w14:paraId="49999CDD">
            <w:pPr>
              <w:spacing w:line="360" w:lineRule="auto"/>
              <w:jc w:val="center"/>
              <w:rPr>
                <w:szCs w:val="21"/>
              </w:rPr>
            </w:pPr>
            <w:bookmarkStart w:id="4" w:name="_GoBack"/>
            <w:bookmarkEnd w:id="4"/>
            <w:r>
              <w:t>19.09.02,19.11.03</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组长</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2022-N1EMS-2257737</w:t>
            </w:r>
          </w:p>
        </w:tc>
        <w:tc>
          <w:tcPr>
            <w:tcW w:w="3145" w:type="dxa"/>
            <w:vAlign w:val="center"/>
          </w:tcPr>
          <w:p w14:paraId="76B88FA6">
            <w:pPr>
              <w:spacing w:line="360" w:lineRule="auto"/>
              <w:jc w:val="center"/>
            </w:pPr>
            <w:r>
              <w:t>19.09.02,19.11.03</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r>
              <w:t>组长</w:t>
            </w: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r>
              <w:t>审核员</w:t>
            </w:r>
          </w:p>
        </w:tc>
        <w:tc>
          <w:tcPr>
            <w:tcW w:w="2268" w:type="dxa"/>
            <w:vAlign w:val="center"/>
          </w:tcPr>
          <w:p w14:paraId="0969CF68">
            <w:pPr>
              <w:spacing w:line="360" w:lineRule="auto"/>
              <w:jc w:val="center"/>
            </w:pPr>
            <w:r>
              <w:t>2023-N1OHSMS-2257737</w:t>
            </w:r>
          </w:p>
        </w:tc>
        <w:tc>
          <w:tcPr>
            <w:tcW w:w="3145" w:type="dxa"/>
            <w:vAlign w:val="center"/>
          </w:tcPr>
          <w:p w14:paraId="51AB4369">
            <w:pPr>
              <w:spacing w:line="360" w:lineRule="auto"/>
              <w:jc w:val="center"/>
            </w:pPr>
            <w:r>
              <w:t>19.09.02,19.11.03</w:t>
            </w: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环境管理体系、质量管理体系、职业健康安全管理体系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24001-2016/ISO14001:2015、GB/T19001-2016/ISO9001:2015、GB/T45001-2020 / ISO45001：2018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2025年07月01日上午至2025年07月04日上午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江西昌泰电气有限公司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910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